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327F" w14:textId="70711B9E" w:rsidR="00990EAA" w:rsidRDefault="00CA363C" w:rsidP="00E82AE3">
      <w:pPr>
        <w:jc w:val="center"/>
        <w:rPr>
          <w:rFonts w:asciiTheme="minorHAnsi" w:hAnsiTheme="minorHAnsi" w:cstheme="minorHAnsi"/>
          <w:b/>
          <w:sz w:val="22"/>
        </w:rPr>
      </w:pPr>
      <w:r w:rsidRPr="00CA363C">
        <w:rPr>
          <w:rFonts w:asciiTheme="minorHAnsi" w:hAnsiTheme="minorHAnsi" w:cstheme="minorHAnsi"/>
          <w:b/>
          <w:noProof/>
          <w:sz w:val="22"/>
        </w:rPr>
        <w:drawing>
          <wp:inline distT="0" distB="0" distL="0" distR="0" wp14:anchorId="32C4D631" wp14:editId="4387FA92">
            <wp:extent cx="958850" cy="27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0" cy="273050"/>
                    </a:xfrm>
                    <a:prstGeom prst="rect">
                      <a:avLst/>
                    </a:prstGeom>
                    <a:noFill/>
                    <a:ln>
                      <a:noFill/>
                    </a:ln>
                  </pic:spPr>
                </pic:pic>
              </a:graphicData>
            </a:graphic>
          </wp:inline>
        </w:drawing>
      </w:r>
    </w:p>
    <w:p w14:paraId="3E3D6885" w14:textId="1685E90C" w:rsidR="00CA363C" w:rsidRDefault="00CA363C" w:rsidP="00E82AE3">
      <w:pPr>
        <w:jc w:val="center"/>
        <w:rPr>
          <w:rFonts w:asciiTheme="minorHAnsi" w:hAnsiTheme="minorHAnsi" w:cstheme="minorHAnsi"/>
          <w:b/>
          <w:sz w:val="22"/>
        </w:rPr>
      </w:pPr>
    </w:p>
    <w:tbl>
      <w:tblPr>
        <w:tblStyle w:val="TableGrid"/>
        <w:tblW w:w="0" w:type="auto"/>
        <w:tblLook w:val="04A0" w:firstRow="1" w:lastRow="0" w:firstColumn="1" w:lastColumn="0" w:noHBand="0" w:noVBand="1"/>
      </w:tblPr>
      <w:tblGrid>
        <w:gridCol w:w="1169"/>
        <w:gridCol w:w="896"/>
        <w:gridCol w:w="4237"/>
        <w:gridCol w:w="3048"/>
      </w:tblGrid>
      <w:tr w:rsidR="00CA363C" w14:paraId="35F15397" w14:textId="77777777" w:rsidTr="00CA363C">
        <w:tc>
          <w:tcPr>
            <w:tcW w:w="1169" w:type="dxa"/>
          </w:tcPr>
          <w:p w14:paraId="0B351D21" w14:textId="085DD391" w:rsidR="00CA363C" w:rsidRDefault="00CA363C" w:rsidP="00CA363C">
            <w:pPr>
              <w:rPr>
                <w:rFonts w:asciiTheme="minorHAnsi" w:hAnsiTheme="minorHAnsi" w:cstheme="minorHAnsi"/>
                <w:b/>
                <w:sz w:val="22"/>
              </w:rPr>
            </w:pPr>
            <w:r>
              <w:rPr>
                <w:rFonts w:asciiTheme="minorHAnsi" w:hAnsiTheme="minorHAnsi" w:cstheme="minorHAnsi"/>
                <w:b/>
                <w:sz w:val="22"/>
              </w:rPr>
              <w:t xml:space="preserve">College </w:t>
            </w:r>
          </w:p>
        </w:tc>
        <w:tc>
          <w:tcPr>
            <w:tcW w:w="8181" w:type="dxa"/>
            <w:gridSpan w:val="3"/>
          </w:tcPr>
          <w:p w14:paraId="0FAB33DD" w14:textId="60942985" w:rsidR="00CA363C" w:rsidRDefault="00CA363C" w:rsidP="00CA363C">
            <w:pPr>
              <w:rPr>
                <w:rFonts w:asciiTheme="minorHAnsi" w:hAnsiTheme="minorHAnsi" w:cstheme="minorHAnsi"/>
                <w:b/>
                <w:sz w:val="22"/>
              </w:rPr>
            </w:pPr>
            <w:r>
              <w:rPr>
                <w:rFonts w:asciiTheme="minorHAnsi" w:hAnsiTheme="minorHAnsi" w:cstheme="minorHAnsi"/>
                <w:b/>
                <w:sz w:val="22"/>
              </w:rPr>
              <w:t>Watts College of Public Service and Community Solutions</w:t>
            </w:r>
          </w:p>
        </w:tc>
      </w:tr>
      <w:tr w:rsidR="00CA363C" w14:paraId="5A63B16B" w14:textId="77777777" w:rsidTr="00CA363C">
        <w:tc>
          <w:tcPr>
            <w:tcW w:w="1169" w:type="dxa"/>
          </w:tcPr>
          <w:p w14:paraId="0620AB70" w14:textId="3C63502B" w:rsidR="00CA363C" w:rsidRDefault="00CA363C" w:rsidP="00CA363C">
            <w:pPr>
              <w:rPr>
                <w:rFonts w:asciiTheme="minorHAnsi" w:hAnsiTheme="minorHAnsi" w:cstheme="minorHAnsi"/>
                <w:b/>
                <w:sz w:val="22"/>
              </w:rPr>
            </w:pPr>
            <w:r>
              <w:rPr>
                <w:rFonts w:asciiTheme="minorHAnsi" w:hAnsiTheme="minorHAnsi" w:cstheme="minorHAnsi"/>
                <w:b/>
                <w:sz w:val="22"/>
              </w:rPr>
              <w:t>Unit</w:t>
            </w:r>
          </w:p>
        </w:tc>
        <w:tc>
          <w:tcPr>
            <w:tcW w:w="8181" w:type="dxa"/>
            <w:gridSpan w:val="3"/>
          </w:tcPr>
          <w:p w14:paraId="2E5DAA86" w14:textId="210363CF" w:rsidR="00CA363C" w:rsidRDefault="00CA363C" w:rsidP="00CA363C">
            <w:pPr>
              <w:rPr>
                <w:rFonts w:asciiTheme="minorHAnsi" w:hAnsiTheme="minorHAnsi" w:cstheme="minorHAnsi"/>
                <w:b/>
                <w:sz w:val="22"/>
              </w:rPr>
            </w:pPr>
            <w:r>
              <w:rPr>
                <w:rFonts w:asciiTheme="minorHAnsi" w:hAnsiTheme="minorHAnsi" w:cstheme="minorHAnsi"/>
                <w:b/>
                <w:sz w:val="22"/>
              </w:rPr>
              <w:t>College</w:t>
            </w:r>
          </w:p>
        </w:tc>
      </w:tr>
      <w:tr w:rsidR="00CA363C" w14:paraId="5D3A58A1" w14:textId="77777777" w:rsidTr="00CA363C">
        <w:tc>
          <w:tcPr>
            <w:tcW w:w="1169" w:type="dxa"/>
          </w:tcPr>
          <w:p w14:paraId="3D9A2E70" w14:textId="0ED26F05" w:rsidR="00CA363C" w:rsidRDefault="00CA363C" w:rsidP="00CA363C">
            <w:pPr>
              <w:rPr>
                <w:rFonts w:asciiTheme="minorHAnsi" w:hAnsiTheme="minorHAnsi" w:cstheme="minorHAnsi"/>
                <w:b/>
                <w:sz w:val="22"/>
              </w:rPr>
            </w:pPr>
            <w:r>
              <w:rPr>
                <w:rFonts w:asciiTheme="minorHAnsi" w:hAnsiTheme="minorHAnsi" w:cstheme="minorHAnsi"/>
                <w:b/>
                <w:sz w:val="22"/>
              </w:rPr>
              <w:t>Document</w:t>
            </w:r>
          </w:p>
        </w:tc>
        <w:tc>
          <w:tcPr>
            <w:tcW w:w="8181" w:type="dxa"/>
            <w:gridSpan w:val="3"/>
          </w:tcPr>
          <w:p w14:paraId="5EF44CFC" w14:textId="0B797B38" w:rsidR="00CA363C" w:rsidRDefault="00CA363C" w:rsidP="00CA363C">
            <w:pPr>
              <w:rPr>
                <w:rFonts w:asciiTheme="minorHAnsi" w:hAnsiTheme="minorHAnsi" w:cstheme="minorHAnsi"/>
                <w:b/>
                <w:sz w:val="22"/>
              </w:rPr>
            </w:pPr>
            <w:r>
              <w:rPr>
                <w:rFonts w:asciiTheme="minorHAnsi" w:hAnsiTheme="minorHAnsi" w:cstheme="minorHAnsi"/>
                <w:b/>
                <w:sz w:val="22"/>
              </w:rPr>
              <w:t>Bylaws</w:t>
            </w:r>
          </w:p>
        </w:tc>
      </w:tr>
      <w:tr w:rsidR="00CA363C" w14:paraId="649F5755" w14:textId="77777777" w:rsidTr="00CA363C">
        <w:tc>
          <w:tcPr>
            <w:tcW w:w="2065" w:type="dxa"/>
            <w:gridSpan w:val="2"/>
          </w:tcPr>
          <w:p w14:paraId="1B50EB40" w14:textId="2C9E05FE" w:rsidR="00CA363C" w:rsidRDefault="00CA363C" w:rsidP="00CA363C">
            <w:pPr>
              <w:rPr>
                <w:rFonts w:asciiTheme="minorHAnsi" w:hAnsiTheme="minorHAnsi" w:cstheme="minorHAnsi"/>
                <w:b/>
                <w:sz w:val="22"/>
              </w:rPr>
            </w:pPr>
            <w:r>
              <w:rPr>
                <w:rFonts w:asciiTheme="minorHAnsi" w:hAnsiTheme="minorHAnsi" w:cstheme="minorHAnsi"/>
                <w:b/>
                <w:sz w:val="22"/>
              </w:rPr>
              <w:t xml:space="preserve">Approved By the faculty </w:t>
            </w:r>
          </w:p>
        </w:tc>
        <w:tc>
          <w:tcPr>
            <w:tcW w:w="4237" w:type="dxa"/>
          </w:tcPr>
          <w:p w14:paraId="0A5DC9A6" w14:textId="77777777" w:rsidR="00CA363C" w:rsidRDefault="00CA363C" w:rsidP="00E82AE3">
            <w:pPr>
              <w:jc w:val="center"/>
              <w:rPr>
                <w:rFonts w:asciiTheme="minorHAnsi" w:hAnsiTheme="minorHAnsi" w:cstheme="minorHAnsi"/>
                <w:b/>
                <w:sz w:val="22"/>
              </w:rPr>
            </w:pPr>
          </w:p>
        </w:tc>
        <w:tc>
          <w:tcPr>
            <w:tcW w:w="3048" w:type="dxa"/>
          </w:tcPr>
          <w:p w14:paraId="4B0D9F26" w14:textId="0AAB3CB3" w:rsidR="00CA363C" w:rsidRDefault="00CA363C" w:rsidP="00E82AE3">
            <w:pPr>
              <w:jc w:val="center"/>
              <w:rPr>
                <w:rFonts w:asciiTheme="minorHAnsi" w:hAnsiTheme="minorHAnsi" w:cstheme="minorHAnsi"/>
                <w:b/>
                <w:sz w:val="22"/>
              </w:rPr>
            </w:pPr>
            <w:r>
              <w:rPr>
                <w:rFonts w:asciiTheme="minorHAnsi" w:hAnsiTheme="minorHAnsi" w:cstheme="minorHAnsi"/>
                <w:b/>
                <w:sz w:val="22"/>
              </w:rPr>
              <w:t>Date: August 30, 2019</w:t>
            </w:r>
          </w:p>
        </w:tc>
      </w:tr>
      <w:tr w:rsidR="00CA363C" w14:paraId="7F097D34" w14:textId="77777777" w:rsidTr="00CA363C">
        <w:tc>
          <w:tcPr>
            <w:tcW w:w="2065" w:type="dxa"/>
            <w:gridSpan w:val="2"/>
          </w:tcPr>
          <w:p w14:paraId="4FE6529C" w14:textId="1E08D34A" w:rsidR="00CA363C" w:rsidRDefault="00CA363C" w:rsidP="00CA363C">
            <w:pPr>
              <w:rPr>
                <w:rFonts w:asciiTheme="minorHAnsi" w:hAnsiTheme="minorHAnsi" w:cstheme="minorHAnsi"/>
                <w:b/>
                <w:sz w:val="22"/>
              </w:rPr>
            </w:pPr>
            <w:r>
              <w:rPr>
                <w:rFonts w:asciiTheme="minorHAnsi" w:hAnsiTheme="minorHAnsi" w:cstheme="minorHAnsi"/>
                <w:b/>
                <w:sz w:val="22"/>
              </w:rPr>
              <w:t>Reviewed by the Dean</w:t>
            </w:r>
          </w:p>
        </w:tc>
        <w:tc>
          <w:tcPr>
            <w:tcW w:w="4237" w:type="dxa"/>
          </w:tcPr>
          <w:p w14:paraId="51FC18BE" w14:textId="77777777" w:rsidR="00CA363C" w:rsidRDefault="00CA363C" w:rsidP="00E82AE3">
            <w:pPr>
              <w:jc w:val="center"/>
              <w:rPr>
                <w:rFonts w:asciiTheme="minorHAnsi" w:hAnsiTheme="minorHAnsi" w:cstheme="minorHAnsi"/>
                <w:b/>
                <w:sz w:val="22"/>
              </w:rPr>
            </w:pPr>
          </w:p>
        </w:tc>
        <w:tc>
          <w:tcPr>
            <w:tcW w:w="3048" w:type="dxa"/>
          </w:tcPr>
          <w:p w14:paraId="4F4E0458" w14:textId="0D3D424B" w:rsidR="00CA363C" w:rsidRDefault="00CA363C" w:rsidP="00E82AE3">
            <w:pPr>
              <w:jc w:val="center"/>
              <w:rPr>
                <w:rFonts w:asciiTheme="minorHAnsi" w:hAnsiTheme="minorHAnsi" w:cstheme="minorHAnsi"/>
                <w:b/>
                <w:sz w:val="22"/>
              </w:rPr>
            </w:pPr>
            <w:r>
              <w:rPr>
                <w:rFonts w:asciiTheme="minorHAnsi" w:hAnsiTheme="minorHAnsi" w:cstheme="minorHAnsi"/>
                <w:b/>
                <w:sz w:val="22"/>
              </w:rPr>
              <w:t>Date:  August 30, 2019</w:t>
            </w:r>
          </w:p>
        </w:tc>
      </w:tr>
    </w:tbl>
    <w:p w14:paraId="2A4A2B81" w14:textId="3C0A7CD3" w:rsidR="00CA363C" w:rsidRDefault="00CA363C" w:rsidP="00CA363C">
      <w:pPr>
        <w:rPr>
          <w:rFonts w:asciiTheme="minorHAnsi" w:hAnsiTheme="minorHAnsi" w:cstheme="minorHAnsi"/>
          <w:b/>
          <w:sz w:val="22"/>
        </w:rPr>
      </w:pPr>
    </w:p>
    <w:p w14:paraId="79638F34" w14:textId="77777777" w:rsidR="00CA363C" w:rsidRDefault="00CA363C" w:rsidP="00CA363C">
      <w:pPr>
        <w:rPr>
          <w:rFonts w:asciiTheme="minorHAnsi" w:hAnsiTheme="minorHAnsi" w:cstheme="minorHAnsi"/>
          <w:b/>
          <w:sz w:val="22"/>
        </w:rPr>
      </w:pPr>
    </w:p>
    <w:p w14:paraId="0E501E4C" w14:textId="5727DCBF" w:rsidR="00CA363C" w:rsidRPr="00E53B10" w:rsidRDefault="00CA363C" w:rsidP="00CA363C">
      <w:pPr>
        <w:rPr>
          <w:rFonts w:asciiTheme="minorHAnsi" w:hAnsiTheme="minorHAnsi" w:cstheme="minorHAnsi"/>
          <w:b/>
          <w:sz w:val="22"/>
        </w:rPr>
      </w:pPr>
      <w:r>
        <w:rPr>
          <w:rFonts w:asciiTheme="minorHAnsi" w:hAnsiTheme="minorHAnsi" w:cstheme="minorHAnsi"/>
          <w:b/>
          <w:sz w:val="22"/>
        </w:rPr>
        <w:t>Provost office approval</w:t>
      </w:r>
    </w:p>
    <w:tbl>
      <w:tblPr>
        <w:tblStyle w:val="TableGrid"/>
        <w:tblW w:w="0" w:type="auto"/>
        <w:tblLook w:val="04A0" w:firstRow="1" w:lastRow="0" w:firstColumn="1" w:lastColumn="0" w:noHBand="0" w:noVBand="1"/>
      </w:tblPr>
      <w:tblGrid>
        <w:gridCol w:w="5305"/>
        <w:gridCol w:w="4045"/>
      </w:tblGrid>
      <w:tr w:rsidR="00CA363C" w14:paraId="58E4C10F" w14:textId="77777777" w:rsidTr="00CA363C">
        <w:tc>
          <w:tcPr>
            <w:tcW w:w="5305" w:type="dxa"/>
          </w:tcPr>
          <w:p w14:paraId="43168BC8" w14:textId="77777777" w:rsidR="00CA363C" w:rsidRDefault="00CA363C" w:rsidP="00E82AE3">
            <w:pPr>
              <w:jc w:val="center"/>
              <w:rPr>
                <w:rFonts w:asciiTheme="minorHAnsi" w:hAnsiTheme="minorHAnsi" w:cstheme="minorHAnsi"/>
                <w:b/>
                <w:sz w:val="22"/>
              </w:rPr>
            </w:pPr>
          </w:p>
        </w:tc>
        <w:tc>
          <w:tcPr>
            <w:tcW w:w="4045" w:type="dxa"/>
          </w:tcPr>
          <w:p w14:paraId="52FD4249" w14:textId="77777777" w:rsidR="00CA363C" w:rsidRDefault="00CA363C" w:rsidP="00E82AE3">
            <w:pPr>
              <w:jc w:val="center"/>
              <w:rPr>
                <w:rFonts w:asciiTheme="minorHAnsi" w:hAnsiTheme="minorHAnsi" w:cstheme="minorHAnsi"/>
                <w:b/>
                <w:sz w:val="22"/>
              </w:rPr>
            </w:pPr>
          </w:p>
        </w:tc>
      </w:tr>
      <w:tr w:rsidR="00CA363C" w14:paraId="62C32879" w14:textId="77777777" w:rsidTr="00CA363C">
        <w:tc>
          <w:tcPr>
            <w:tcW w:w="5305" w:type="dxa"/>
          </w:tcPr>
          <w:p w14:paraId="5ACF54C8" w14:textId="73B3D324" w:rsidR="00CA363C" w:rsidRDefault="00CA363C" w:rsidP="00E82AE3">
            <w:pPr>
              <w:jc w:val="center"/>
              <w:rPr>
                <w:rFonts w:asciiTheme="minorHAnsi" w:hAnsiTheme="minorHAnsi" w:cstheme="minorHAnsi"/>
                <w:b/>
                <w:sz w:val="22"/>
              </w:rPr>
            </w:pPr>
            <w:r>
              <w:rPr>
                <w:rFonts w:asciiTheme="minorHAnsi" w:hAnsiTheme="minorHAnsi" w:cstheme="minorHAnsi"/>
                <w:b/>
                <w:sz w:val="22"/>
              </w:rPr>
              <w:t>Deborah Clarke, Vice Provost for Academic Personnel</w:t>
            </w:r>
          </w:p>
        </w:tc>
        <w:tc>
          <w:tcPr>
            <w:tcW w:w="4045" w:type="dxa"/>
          </w:tcPr>
          <w:p w14:paraId="5EF471EB" w14:textId="42670755" w:rsidR="00CA363C" w:rsidRDefault="00CA363C" w:rsidP="00E82AE3">
            <w:pPr>
              <w:jc w:val="center"/>
              <w:rPr>
                <w:rFonts w:asciiTheme="minorHAnsi" w:hAnsiTheme="minorHAnsi" w:cstheme="minorHAnsi"/>
                <w:b/>
                <w:sz w:val="22"/>
              </w:rPr>
            </w:pPr>
            <w:r>
              <w:rPr>
                <w:rFonts w:asciiTheme="minorHAnsi" w:hAnsiTheme="minorHAnsi" w:cstheme="minorHAnsi"/>
                <w:b/>
                <w:sz w:val="22"/>
              </w:rPr>
              <w:t>Date</w:t>
            </w:r>
          </w:p>
        </w:tc>
      </w:tr>
    </w:tbl>
    <w:p w14:paraId="7E70A42C" w14:textId="77777777" w:rsidR="00990EAA" w:rsidRPr="00E53B10" w:rsidRDefault="00990EAA" w:rsidP="00E82AE3">
      <w:pPr>
        <w:jc w:val="center"/>
        <w:rPr>
          <w:rFonts w:asciiTheme="minorHAnsi" w:hAnsiTheme="minorHAnsi" w:cstheme="minorHAnsi"/>
          <w:b/>
          <w:sz w:val="22"/>
        </w:rPr>
      </w:pPr>
    </w:p>
    <w:p w14:paraId="16E82EB6" w14:textId="77777777" w:rsidR="00990EAA" w:rsidRPr="00E53B10" w:rsidRDefault="00990EAA" w:rsidP="00E82AE3">
      <w:pPr>
        <w:jc w:val="center"/>
        <w:rPr>
          <w:rFonts w:asciiTheme="minorHAnsi" w:hAnsiTheme="minorHAnsi" w:cstheme="minorHAnsi"/>
          <w:b/>
          <w:sz w:val="22"/>
        </w:rPr>
      </w:pPr>
    </w:p>
    <w:p w14:paraId="49A84D6E" w14:textId="77777777" w:rsidR="00990EAA" w:rsidRPr="00E53B10" w:rsidRDefault="00990EAA" w:rsidP="00E82AE3">
      <w:pPr>
        <w:jc w:val="center"/>
        <w:rPr>
          <w:rFonts w:asciiTheme="minorHAnsi" w:hAnsiTheme="minorHAnsi" w:cstheme="minorHAnsi"/>
          <w:b/>
          <w:sz w:val="22"/>
        </w:rPr>
      </w:pPr>
    </w:p>
    <w:p w14:paraId="110A633D" w14:textId="77777777" w:rsidR="00990EAA" w:rsidRPr="00E53B10" w:rsidRDefault="00990EAA" w:rsidP="00E82AE3">
      <w:pPr>
        <w:jc w:val="center"/>
        <w:rPr>
          <w:rFonts w:asciiTheme="minorHAnsi" w:hAnsiTheme="minorHAnsi" w:cstheme="minorHAnsi"/>
          <w:b/>
          <w:sz w:val="22"/>
        </w:rPr>
      </w:pPr>
    </w:p>
    <w:p w14:paraId="202B300A" w14:textId="77777777" w:rsidR="00990EAA" w:rsidRPr="00E53B10" w:rsidRDefault="00990EAA" w:rsidP="00E82AE3">
      <w:pPr>
        <w:jc w:val="center"/>
        <w:rPr>
          <w:rFonts w:asciiTheme="minorHAnsi" w:hAnsiTheme="minorHAnsi" w:cstheme="minorHAnsi"/>
          <w:b/>
          <w:sz w:val="22"/>
        </w:rPr>
      </w:pPr>
    </w:p>
    <w:p w14:paraId="0E1BDC76" w14:textId="77777777" w:rsidR="00990EAA" w:rsidRPr="00E53B10" w:rsidRDefault="00990EAA" w:rsidP="00E82AE3">
      <w:pPr>
        <w:jc w:val="center"/>
        <w:rPr>
          <w:rFonts w:asciiTheme="minorHAnsi" w:hAnsiTheme="minorHAnsi" w:cstheme="minorHAnsi"/>
          <w:b/>
          <w:sz w:val="22"/>
        </w:rPr>
      </w:pPr>
    </w:p>
    <w:p w14:paraId="5E469043" w14:textId="77777777" w:rsidR="00990EAA" w:rsidRPr="00E53B10" w:rsidRDefault="00990EAA" w:rsidP="00E82AE3">
      <w:pPr>
        <w:jc w:val="center"/>
        <w:rPr>
          <w:rFonts w:asciiTheme="minorHAnsi" w:hAnsiTheme="minorHAnsi" w:cstheme="minorHAnsi"/>
          <w:b/>
          <w:sz w:val="22"/>
        </w:rPr>
      </w:pPr>
    </w:p>
    <w:p w14:paraId="25ACCA9A" w14:textId="77777777" w:rsidR="00990EAA" w:rsidRPr="00E53B10" w:rsidRDefault="00990EAA" w:rsidP="00E82AE3">
      <w:pPr>
        <w:jc w:val="center"/>
        <w:rPr>
          <w:rFonts w:asciiTheme="minorHAnsi" w:hAnsiTheme="minorHAnsi" w:cstheme="minorHAnsi"/>
          <w:b/>
          <w:sz w:val="22"/>
        </w:rPr>
      </w:pPr>
    </w:p>
    <w:p w14:paraId="4102D510" w14:textId="77777777" w:rsidR="00990EAA" w:rsidRPr="00E53B10" w:rsidRDefault="00990EAA" w:rsidP="00E82AE3">
      <w:pPr>
        <w:jc w:val="center"/>
        <w:rPr>
          <w:rFonts w:asciiTheme="minorHAnsi" w:hAnsiTheme="minorHAnsi" w:cstheme="minorHAnsi"/>
          <w:b/>
          <w:sz w:val="22"/>
        </w:rPr>
      </w:pPr>
    </w:p>
    <w:p w14:paraId="523B193F" w14:textId="77777777" w:rsidR="00990EAA" w:rsidRPr="00E53B10" w:rsidRDefault="00990EAA" w:rsidP="00E82AE3">
      <w:pPr>
        <w:jc w:val="center"/>
        <w:rPr>
          <w:rFonts w:asciiTheme="minorHAnsi" w:hAnsiTheme="minorHAnsi" w:cstheme="minorHAnsi"/>
          <w:b/>
          <w:sz w:val="22"/>
        </w:rPr>
      </w:pPr>
    </w:p>
    <w:p w14:paraId="547659E1" w14:textId="714269D7" w:rsidR="00990EAA" w:rsidRPr="00E53B10" w:rsidRDefault="00990EAA">
      <w:pPr>
        <w:rPr>
          <w:rFonts w:asciiTheme="minorHAnsi" w:hAnsiTheme="minorHAnsi" w:cstheme="minorHAnsi"/>
          <w:b/>
          <w:sz w:val="22"/>
        </w:rPr>
      </w:pPr>
      <w:r w:rsidRPr="00E53B10">
        <w:rPr>
          <w:rFonts w:asciiTheme="minorHAnsi" w:hAnsiTheme="minorHAnsi" w:cstheme="minorHAnsi"/>
          <w:b/>
          <w:sz w:val="22"/>
        </w:rPr>
        <w:br w:type="page"/>
      </w:r>
    </w:p>
    <w:p w14:paraId="1BE3628E" w14:textId="77777777" w:rsidR="00990EAA" w:rsidRPr="00E53B10" w:rsidRDefault="00990EAA" w:rsidP="00E82AE3">
      <w:pPr>
        <w:jc w:val="center"/>
        <w:rPr>
          <w:rFonts w:asciiTheme="minorHAnsi" w:hAnsiTheme="minorHAnsi" w:cstheme="minorHAnsi"/>
          <w:b/>
          <w:sz w:val="22"/>
        </w:rPr>
      </w:pPr>
    </w:p>
    <w:p w14:paraId="6ED34D88" w14:textId="1132F486" w:rsidR="002456F9" w:rsidRPr="00E53B10" w:rsidRDefault="00E53B10" w:rsidP="00E82AE3">
      <w:pPr>
        <w:jc w:val="center"/>
        <w:rPr>
          <w:rFonts w:asciiTheme="minorHAnsi" w:hAnsiTheme="minorHAnsi" w:cstheme="minorHAnsi"/>
          <w:b/>
          <w:sz w:val="22"/>
        </w:rPr>
      </w:pPr>
      <w:r w:rsidRPr="00E53B10">
        <w:rPr>
          <w:rFonts w:asciiTheme="minorHAnsi" w:hAnsiTheme="minorHAnsi" w:cstheme="minorHAnsi"/>
          <w:b/>
          <w:sz w:val="22"/>
          <w:highlight w:val="yellow"/>
        </w:rPr>
        <w:t>Watts</w:t>
      </w:r>
      <w:r>
        <w:rPr>
          <w:rFonts w:asciiTheme="minorHAnsi" w:hAnsiTheme="minorHAnsi" w:cstheme="minorHAnsi"/>
          <w:b/>
          <w:sz w:val="22"/>
        </w:rPr>
        <w:t xml:space="preserve"> </w:t>
      </w:r>
      <w:r w:rsidR="00E82AE3" w:rsidRPr="00E53B10">
        <w:rPr>
          <w:rFonts w:asciiTheme="minorHAnsi" w:hAnsiTheme="minorHAnsi" w:cstheme="minorHAnsi"/>
          <w:b/>
          <w:sz w:val="22"/>
        </w:rPr>
        <w:t xml:space="preserve">College of Public </w:t>
      </w:r>
      <w:r>
        <w:rPr>
          <w:rFonts w:asciiTheme="minorHAnsi" w:hAnsiTheme="minorHAnsi" w:cstheme="minorHAnsi"/>
          <w:b/>
          <w:sz w:val="22"/>
        </w:rPr>
        <w:t>Service and</w:t>
      </w:r>
      <w:r w:rsidR="005A0819" w:rsidRPr="00E53B10">
        <w:rPr>
          <w:rFonts w:asciiTheme="minorHAnsi" w:hAnsiTheme="minorHAnsi" w:cstheme="minorHAnsi"/>
          <w:b/>
          <w:sz w:val="22"/>
        </w:rPr>
        <w:t xml:space="preserve"> Community Solutions</w:t>
      </w:r>
      <w:r w:rsidR="00E82AE3" w:rsidRPr="00E53B10">
        <w:rPr>
          <w:rFonts w:asciiTheme="minorHAnsi" w:hAnsiTheme="minorHAnsi" w:cstheme="minorHAnsi"/>
          <w:b/>
          <w:sz w:val="22"/>
        </w:rPr>
        <w:t xml:space="preserve"> </w:t>
      </w:r>
    </w:p>
    <w:p w14:paraId="3B524781" w14:textId="77777777" w:rsidR="00E7576F" w:rsidRPr="00E53B10" w:rsidRDefault="00E82AE3" w:rsidP="00E82AE3">
      <w:pPr>
        <w:jc w:val="center"/>
        <w:rPr>
          <w:rFonts w:asciiTheme="minorHAnsi" w:hAnsiTheme="minorHAnsi" w:cstheme="minorHAnsi"/>
          <w:b/>
          <w:sz w:val="22"/>
        </w:rPr>
      </w:pPr>
      <w:r w:rsidRPr="00E53B10">
        <w:rPr>
          <w:rFonts w:asciiTheme="minorHAnsi" w:hAnsiTheme="minorHAnsi" w:cstheme="minorHAnsi"/>
          <w:b/>
          <w:sz w:val="22"/>
        </w:rPr>
        <w:t>Bylaws</w:t>
      </w:r>
    </w:p>
    <w:p w14:paraId="04A3633E" w14:textId="77777777" w:rsidR="00E82AE3" w:rsidRPr="00E53B10" w:rsidRDefault="00E82AE3" w:rsidP="00E82AE3">
      <w:pPr>
        <w:rPr>
          <w:rFonts w:asciiTheme="minorHAnsi" w:hAnsiTheme="minorHAnsi" w:cstheme="minorHAnsi"/>
          <w:b/>
          <w:sz w:val="22"/>
          <w:u w:val="single"/>
        </w:rPr>
      </w:pPr>
      <w:r w:rsidRPr="00E53B10">
        <w:rPr>
          <w:rFonts w:asciiTheme="minorHAnsi" w:hAnsiTheme="minorHAnsi" w:cstheme="minorHAnsi"/>
          <w:b/>
          <w:sz w:val="22"/>
          <w:u w:val="single"/>
        </w:rPr>
        <w:t>PREAMBLE</w:t>
      </w:r>
    </w:p>
    <w:p w14:paraId="0B22FCF2" w14:textId="26B01A04" w:rsidR="00E82AE3" w:rsidRPr="00E53B10" w:rsidRDefault="00E82AE3" w:rsidP="00E82AE3">
      <w:pPr>
        <w:rPr>
          <w:rFonts w:asciiTheme="minorHAnsi" w:hAnsiTheme="minorHAnsi" w:cstheme="minorHAnsi"/>
          <w:sz w:val="22"/>
        </w:rPr>
      </w:pPr>
      <w:r w:rsidRPr="00E53B10">
        <w:rPr>
          <w:rFonts w:asciiTheme="minorHAnsi" w:hAnsiTheme="minorHAnsi" w:cstheme="minorHAnsi"/>
          <w:sz w:val="22"/>
        </w:rPr>
        <w:t xml:space="preserve">The </w:t>
      </w:r>
      <w:r w:rsidR="00271AB7" w:rsidRPr="00E53B10">
        <w:rPr>
          <w:rFonts w:asciiTheme="minorHAnsi" w:hAnsiTheme="minorHAnsi" w:cstheme="minorHAnsi"/>
          <w:sz w:val="22"/>
        </w:rPr>
        <w:t>f</w:t>
      </w:r>
      <w:r w:rsidRPr="00E53B10">
        <w:rPr>
          <w:rFonts w:asciiTheme="minorHAnsi" w:hAnsiTheme="minorHAnsi" w:cstheme="minorHAnsi"/>
          <w:sz w:val="22"/>
        </w:rPr>
        <w:t xml:space="preserve">aculty of the </w:t>
      </w:r>
      <w:r w:rsidR="00E53B10" w:rsidRPr="00E53B10">
        <w:rPr>
          <w:rFonts w:asciiTheme="minorHAnsi" w:hAnsiTheme="minorHAnsi" w:cstheme="minorHAnsi"/>
          <w:sz w:val="22"/>
          <w:highlight w:val="yellow"/>
        </w:rPr>
        <w:t>Watts</w:t>
      </w:r>
      <w:r w:rsidR="00E53B10">
        <w:rPr>
          <w:rFonts w:asciiTheme="minorHAnsi" w:hAnsiTheme="minorHAnsi" w:cstheme="minorHAnsi"/>
          <w:sz w:val="22"/>
        </w:rPr>
        <w:t xml:space="preserve"> </w:t>
      </w:r>
      <w:r w:rsidRPr="00E53B10">
        <w:rPr>
          <w:rFonts w:asciiTheme="minorHAnsi" w:hAnsiTheme="minorHAnsi" w:cstheme="minorHAnsi"/>
          <w:sz w:val="22"/>
        </w:rPr>
        <w:t xml:space="preserve">College of Public </w:t>
      </w:r>
      <w:r w:rsidR="00E53B10">
        <w:rPr>
          <w:rFonts w:asciiTheme="minorHAnsi" w:hAnsiTheme="minorHAnsi" w:cstheme="minorHAnsi"/>
          <w:sz w:val="22"/>
        </w:rPr>
        <w:t xml:space="preserve">Service and </w:t>
      </w:r>
      <w:r w:rsidR="005A0819" w:rsidRPr="00E53B10">
        <w:rPr>
          <w:rFonts w:asciiTheme="minorHAnsi" w:hAnsiTheme="minorHAnsi" w:cstheme="minorHAnsi"/>
          <w:sz w:val="22"/>
        </w:rPr>
        <w:t>Community Solutions</w:t>
      </w:r>
      <w:r w:rsidRPr="00E53B10">
        <w:rPr>
          <w:rFonts w:asciiTheme="minorHAnsi" w:hAnsiTheme="minorHAnsi" w:cstheme="minorHAnsi"/>
          <w:sz w:val="22"/>
        </w:rPr>
        <w:t xml:space="preserve"> does hereby form itself as an organization under the regulations of Arizona State University by the authority granted by the Board of Regents on July 1, 1979, in establishing the </w:t>
      </w:r>
      <w:r w:rsidR="00E53B10" w:rsidRPr="00E53B10">
        <w:rPr>
          <w:rFonts w:asciiTheme="minorHAnsi" w:hAnsiTheme="minorHAnsi" w:cstheme="minorHAnsi"/>
          <w:sz w:val="22"/>
          <w:highlight w:val="yellow"/>
        </w:rPr>
        <w:t>Watts</w:t>
      </w:r>
      <w:r w:rsidR="00E53B10">
        <w:rPr>
          <w:rFonts w:asciiTheme="minorHAnsi" w:hAnsiTheme="minorHAnsi" w:cstheme="minorHAnsi"/>
          <w:sz w:val="22"/>
        </w:rPr>
        <w:t xml:space="preserve"> </w:t>
      </w:r>
      <w:r w:rsidR="005A0819" w:rsidRPr="00E53B10">
        <w:rPr>
          <w:rFonts w:asciiTheme="minorHAnsi" w:hAnsiTheme="minorHAnsi" w:cstheme="minorHAnsi"/>
          <w:sz w:val="22"/>
        </w:rPr>
        <w:t>College of Publ</w:t>
      </w:r>
      <w:r w:rsidR="00E53B10">
        <w:rPr>
          <w:rFonts w:asciiTheme="minorHAnsi" w:hAnsiTheme="minorHAnsi" w:cstheme="minorHAnsi"/>
          <w:sz w:val="22"/>
        </w:rPr>
        <w:t xml:space="preserve">ic Service and </w:t>
      </w:r>
      <w:r w:rsidR="005A0819" w:rsidRPr="00E53B10">
        <w:rPr>
          <w:rFonts w:asciiTheme="minorHAnsi" w:hAnsiTheme="minorHAnsi" w:cstheme="minorHAnsi"/>
          <w:sz w:val="22"/>
        </w:rPr>
        <w:t xml:space="preserve">Community Solutions (formerly the </w:t>
      </w:r>
      <w:r w:rsidRPr="00E53B10">
        <w:rPr>
          <w:rFonts w:asciiTheme="minorHAnsi" w:hAnsiTheme="minorHAnsi" w:cstheme="minorHAnsi"/>
          <w:sz w:val="22"/>
        </w:rPr>
        <w:t>College of Public Programs</w:t>
      </w:r>
      <w:r w:rsidR="005A0819" w:rsidRPr="00E53B10">
        <w:rPr>
          <w:rFonts w:asciiTheme="minorHAnsi" w:hAnsiTheme="minorHAnsi" w:cstheme="minorHAnsi"/>
          <w:sz w:val="22"/>
        </w:rPr>
        <w:t>).</w:t>
      </w:r>
    </w:p>
    <w:p w14:paraId="584E84F6" w14:textId="3B5B5655" w:rsidR="00E82AE3" w:rsidRPr="00E53B10" w:rsidRDefault="00E82AE3" w:rsidP="00E82AE3">
      <w:pPr>
        <w:rPr>
          <w:rFonts w:asciiTheme="minorHAnsi" w:hAnsiTheme="minorHAnsi" w:cstheme="minorHAnsi"/>
          <w:sz w:val="22"/>
        </w:rPr>
      </w:pPr>
      <w:r w:rsidRPr="00E53B10">
        <w:rPr>
          <w:rFonts w:asciiTheme="minorHAnsi" w:hAnsiTheme="minorHAnsi" w:cstheme="minorHAnsi"/>
          <w:sz w:val="22"/>
        </w:rPr>
        <w:t xml:space="preserve">This document and all others pertaining to conduct of the business of the College are in </w:t>
      </w:r>
      <w:r w:rsidR="00271AB7" w:rsidRPr="00E53B10">
        <w:rPr>
          <w:rFonts w:asciiTheme="minorHAnsi" w:hAnsiTheme="minorHAnsi" w:cstheme="minorHAnsi"/>
          <w:sz w:val="22"/>
        </w:rPr>
        <w:t xml:space="preserve">accordance </w:t>
      </w:r>
      <w:r w:rsidRPr="00E53B10">
        <w:rPr>
          <w:rFonts w:asciiTheme="minorHAnsi" w:hAnsiTheme="minorHAnsi" w:cstheme="minorHAnsi"/>
          <w:sz w:val="22"/>
        </w:rPr>
        <w:t>with</w:t>
      </w:r>
      <w:r w:rsidR="00271AB7" w:rsidRPr="00E53B10">
        <w:rPr>
          <w:rFonts w:asciiTheme="minorHAnsi" w:hAnsiTheme="minorHAnsi" w:cstheme="minorHAnsi"/>
          <w:sz w:val="22"/>
        </w:rPr>
        <w:t>,</w:t>
      </w:r>
      <w:r w:rsidRPr="00E53B10">
        <w:rPr>
          <w:rFonts w:asciiTheme="minorHAnsi" w:hAnsiTheme="minorHAnsi" w:cstheme="minorHAnsi"/>
          <w:sz w:val="22"/>
        </w:rPr>
        <w:t xml:space="preserve"> and secondary to</w:t>
      </w:r>
      <w:r w:rsidR="00271AB7" w:rsidRPr="00E53B10">
        <w:rPr>
          <w:rFonts w:asciiTheme="minorHAnsi" w:hAnsiTheme="minorHAnsi" w:cstheme="minorHAnsi"/>
          <w:sz w:val="22"/>
        </w:rPr>
        <w:t>,</w:t>
      </w:r>
      <w:r w:rsidRPr="00E53B10">
        <w:rPr>
          <w:rFonts w:asciiTheme="minorHAnsi" w:hAnsiTheme="minorHAnsi" w:cstheme="minorHAnsi"/>
          <w:sz w:val="22"/>
        </w:rPr>
        <w:t xml:space="preserve"> policies formulated by the Arizona State University and the Board of Regents, and </w:t>
      </w:r>
      <w:r w:rsidR="00271AB7" w:rsidRPr="00E53B10">
        <w:rPr>
          <w:rFonts w:asciiTheme="minorHAnsi" w:hAnsiTheme="minorHAnsi" w:cstheme="minorHAnsi"/>
          <w:sz w:val="22"/>
        </w:rPr>
        <w:t>do not</w:t>
      </w:r>
      <w:r w:rsidRPr="00E53B10">
        <w:rPr>
          <w:rFonts w:asciiTheme="minorHAnsi" w:hAnsiTheme="minorHAnsi" w:cstheme="minorHAnsi"/>
          <w:sz w:val="22"/>
        </w:rPr>
        <w:t xml:space="preserve"> supersede Arizona State University or Board or Regents documents</w:t>
      </w:r>
      <w:r w:rsidR="00F551D3" w:rsidRPr="00E53B10">
        <w:rPr>
          <w:rFonts w:asciiTheme="minorHAnsi" w:hAnsiTheme="minorHAnsi" w:cstheme="minorHAnsi"/>
          <w:sz w:val="22"/>
        </w:rPr>
        <w:t>.</w:t>
      </w:r>
      <w:r w:rsidR="007D3EAE" w:rsidRPr="00E53B10">
        <w:rPr>
          <w:rFonts w:asciiTheme="minorHAnsi" w:hAnsiTheme="minorHAnsi" w:cstheme="minorHAnsi"/>
          <w:sz w:val="22"/>
        </w:rPr>
        <w:t xml:space="preserve"> </w:t>
      </w:r>
    </w:p>
    <w:p w14:paraId="574FC248" w14:textId="77777777" w:rsidR="00E82AE3" w:rsidRPr="00E53B10" w:rsidRDefault="00E82AE3" w:rsidP="00E82AE3">
      <w:pPr>
        <w:rPr>
          <w:rFonts w:asciiTheme="minorHAnsi" w:hAnsiTheme="minorHAnsi" w:cstheme="minorHAnsi"/>
          <w:b/>
          <w:sz w:val="22"/>
          <w:u w:val="single"/>
        </w:rPr>
      </w:pPr>
      <w:r w:rsidRPr="00E53B10">
        <w:rPr>
          <w:rFonts w:asciiTheme="minorHAnsi" w:hAnsiTheme="minorHAnsi" w:cstheme="minorHAnsi"/>
          <w:b/>
          <w:sz w:val="22"/>
          <w:u w:val="single"/>
        </w:rPr>
        <w:t>ARTICLE ONE: THE COLLEGE ASSEMBLY</w:t>
      </w:r>
    </w:p>
    <w:p w14:paraId="29DD3A18" w14:textId="0D0BF6EC" w:rsidR="00E82AE3" w:rsidRPr="00E53B10" w:rsidRDefault="00E82AE3" w:rsidP="00E82AE3">
      <w:pPr>
        <w:rPr>
          <w:rFonts w:asciiTheme="minorHAnsi" w:hAnsiTheme="minorHAnsi" w:cstheme="minorHAnsi"/>
          <w:b/>
          <w:sz w:val="22"/>
          <w:u w:val="single"/>
        </w:rPr>
      </w:pPr>
      <w:r w:rsidRPr="00E53B10">
        <w:rPr>
          <w:rFonts w:asciiTheme="minorHAnsi" w:hAnsiTheme="minorHAnsi" w:cstheme="minorHAnsi"/>
          <w:sz w:val="22"/>
        </w:rPr>
        <w:t xml:space="preserve">The primary governing unit of the </w:t>
      </w:r>
      <w:r w:rsidR="00E53B10" w:rsidRPr="00E53B10">
        <w:rPr>
          <w:rFonts w:asciiTheme="minorHAnsi" w:hAnsiTheme="minorHAnsi" w:cstheme="minorHAnsi"/>
          <w:sz w:val="22"/>
          <w:highlight w:val="yellow"/>
        </w:rPr>
        <w:t>Watts</w:t>
      </w:r>
      <w:r w:rsidR="00E53B10">
        <w:rPr>
          <w:rFonts w:asciiTheme="minorHAnsi" w:hAnsiTheme="minorHAnsi" w:cstheme="minorHAnsi"/>
          <w:sz w:val="22"/>
        </w:rPr>
        <w:t xml:space="preserve"> </w:t>
      </w:r>
      <w:r w:rsidRPr="00E53B10">
        <w:rPr>
          <w:rFonts w:asciiTheme="minorHAnsi" w:hAnsiTheme="minorHAnsi" w:cstheme="minorHAnsi"/>
          <w:sz w:val="22"/>
        </w:rPr>
        <w:t xml:space="preserve">College of Public </w:t>
      </w:r>
      <w:r w:rsidR="00E53B10">
        <w:rPr>
          <w:rFonts w:asciiTheme="minorHAnsi" w:hAnsiTheme="minorHAnsi" w:cstheme="minorHAnsi"/>
          <w:sz w:val="22"/>
        </w:rPr>
        <w:t>Service and</w:t>
      </w:r>
      <w:r w:rsidR="005A0819" w:rsidRPr="00E53B10">
        <w:rPr>
          <w:rFonts w:asciiTheme="minorHAnsi" w:hAnsiTheme="minorHAnsi" w:cstheme="minorHAnsi"/>
          <w:sz w:val="22"/>
        </w:rPr>
        <w:t xml:space="preserve"> Community Solutions</w:t>
      </w:r>
      <w:r w:rsidRPr="00E53B10">
        <w:rPr>
          <w:rFonts w:asciiTheme="minorHAnsi" w:hAnsiTheme="minorHAnsi" w:cstheme="minorHAnsi"/>
          <w:sz w:val="22"/>
        </w:rPr>
        <w:t xml:space="preserve"> shall be the College Academic Assembly. Its members participate in and share the responsibilities and obligations of governance of the </w:t>
      </w:r>
      <w:r w:rsidR="00E53B10" w:rsidRPr="00E53B10">
        <w:rPr>
          <w:rFonts w:asciiTheme="minorHAnsi" w:hAnsiTheme="minorHAnsi" w:cstheme="minorHAnsi"/>
          <w:sz w:val="22"/>
          <w:highlight w:val="yellow"/>
        </w:rPr>
        <w:t>Watts</w:t>
      </w:r>
      <w:r w:rsidR="00E53B10">
        <w:rPr>
          <w:rFonts w:asciiTheme="minorHAnsi" w:hAnsiTheme="minorHAnsi" w:cstheme="minorHAnsi"/>
          <w:sz w:val="22"/>
        </w:rPr>
        <w:t xml:space="preserve"> </w:t>
      </w:r>
      <w:r w:rsidRPr="00E53B10">
        <w:rPr>
          <w:rFonts w:asciiTheme="minorHAnsi" w:hAnsiTheme="minorHAnsi" w:cstheme="minorHAnsi"/>
          <w:sz w:val="22"/>
        </w:rPr>
        <w:t xml:space="preserve">College of Public </w:t>
      </w:r>
      <w:r w:rsidR="00E53B10">
        <w:rPr>
          <w:rFonts w:asciiTheme="minorHAnsi" w:hAnsiTheme="minorHAnsi" w:cstheme="minorHAnsi"/>
          <w:sz w:val="22"/>
        </w:rPr>
        <w:t>Service and</w:t>
      </w:r>
      <w:r w:rsidR="005A0819" w:rsidRPr="00E53B10">
        <w:rPr>
          <w:rFonts w:asciiTheme="minorHAnsi" w:hAnsiTheme="minorHAnsi" w:cstheme="minorHAnsi"/>
          <w:sz w:val="22"/>
        </w:rPr>
        <w:t xml:space="preserve"> Community Solutions</w:t>
      </w:r>
      <w:r w:rsidRPr="00E53B10">
        <w:rPr>
          <w:rFonts w:asciiTheme="minorHAnsi" w:hAnsiTheme="minorHAnsi" w:cstheme="minorHAnsi"/>
          <w:sz w:val="22"/>
        </w:rPr>
        <w:t xml:space="preserve"> and the University as provided for by the Arizona Board of Regents.  In discharging its responsibility, the Assembly shall be a collective voice for its members and be empowered to recommend on all matters of educational policy, faculty grievance, faculty personnel, budgetary affairs, College support services, and </w:t>
      </w:r>
      <w:r w:rsidR="00271AB7" w:rsidRPr="00E53B10">
        <w:rPr>
          <w:rFonts w:asciiTheme="minorHAnsi" w:hAnsiTheme="minorHAnsi" w:cstheme="minorHAnsi"/>
          <w:sz w:val="22"/>
        </w:rPr>
        <w:t xml:space="preserve">any </w:t>
      </w:r>
      <w:r w:rsidRPr="00E53B10">
        <w:rPr>
          <w:rFonts w:asciiTheme="minorHAnsi" w:hAnsiTheme="minorHAnsi" w:cstheme="minorHAnsi"/>
          <w:sz w:val="22"/>
        </w:rPr>
        <w:t>other matters affecting the role of the faculty in the College.  This shall be accomplished in a manner that assures the coordination and continuity of its affairs and promotes maximum communication and cooperation between the faculty and the administration.</w:t>
      </w:r>
    </w:p>
    <w:p w14:paraId="270A80D0" w14:textId="21B89D18" w:rsidR="00E82AE3" w:rsidRPr="00E53B10" w:rsidRDefault="00E82AE3" w:rsidP="00E82AE3">
      <w:pPr>
        <w:rPr>
          <w:rFonts w:asciiTheme="minorHAnsi" w:hAnsiTheme="minorHAnsi" w:cstheme="minorHAnsi"/>
          <w:sz w:val="22"/>
        </w:rPr>
      </w:pPr>
      <w:r w:rsidRPr="00E53B10">
        <w:rPr>
          <w:rFonts w:asciiTheme="minorHAnsi" w:hAnsiTheme="minorHAnsi" w:cstheme="minorHAnsi"/>
          <w:sz w:val="22"/>
        </w:rPr>
        <w:lastRenderedPageBreak/>
        <w:t xml:space="preserve">The Assembly shall meet at least once each semester, and at other times as it may be called into session by the </w:t>
      </w:r>
      <w:r w:rsidR="00306899" w:rsidRPr="00E53B10">
        <w:rPr>
          <w:rFonts w:asciiTheme="minorHAnsi" w:hAnsiTheme="minorHAnsi" w:cstheme="minorHAnsi"/>
          <w:sz w:val="22"/>
        </w:rPr>
        <w:t>d</w:t>
      </w:r>
      <w:r w:rsidRPr="00E53B10">
        <w:rPr>
          <w:rFonts w:asciiTheme="minorHAnsi" w:hAnsiTheme="minorHAnsi" w:cstheme="minorHAnsi"/>
          <w:sz w:val="22"/>
        </w:rPr>
        <w:t xml:space="preserve">ean of the College, the College Faculty Senators, the </w:t>
      </w:r>
      <w:r w:rsidR="00306899" w:rsidRPr="00E53B10">
        <w:rPr>
          <w:rFonts w:asciiTheme="minorHAnsi" w:hAnsiTheme="minorHAnsi" w:cstheme="minorHAnsi"/>
          <w:sz w:val="22"/>
        </w:rPr>
        <w:t>p</w:t>
      </w:r>
      <w:r w:rsidRPr="00E53B10">
        <w:rPr>
          <w:rFonts w:asciiTheme="minorHAnsi" w:hAnsiTheme="minorHAnsi" w:cstheme="minorHAnsi"/>
          <w:sz w:val="22"/>
        </w:rPr>
        <w:t>resident of the University, or the</w:t>
      </w:r>
      <w:r w:rsidR="00A62F32" w:rsidRPr="00E53B10">
        <w:rPr>
          <w:rFonts w:asciiTheme="minorHAnsi" w:hAnsiTheme="minorHAnsi" w:cstheme="minorHAnsi"/>
          <w:sz w:val="22"/>
        </w:rPr>
        <w:t xml:space="preserve"> </w:t>
      </w:r>
      <w:r w:rsidR="00306899" w:rsidRPr="00E53B10">
        <w:rPr>
          <w:rFonts w:asciiTheme="minorHAnsi" w:hAnsiTheme="minorHAnsi" w:cstheme="minorHAnsi"/>
          <w:sz w:val="22"/>
        </w:rPr>
        <w:t>p</w:t>
      </w:r>
      <w:r w:rsidR="00A62F32" w:rsidRPr="00E53B10">
        <w:rPr>
          <w:rFonts w:asciiTheme="minorHAnsi" w:hAnsiTheme="minorHAnsi" w:cstheme="minorHAnsi"/>
          <w:sz w:val="22"/>
        </w:rPr>
        <w:t>rovost of the University</w:t>
      </w:r>
      <w:r w:rsidRPr="00E53B10">
        <w:rPr>
          <w:rFonts w:asciiTheme="minorHAnsi" w:hAnsiTheme="minorHAnsi" w:cstheme="minorHAnsi"/>
          <w:sz w:val="22"/>
        </w:rPr>
        <w:t xml:space="preserve">; or at the request, in writing, addressed to the </w:t>
      </w:r>
      <w:r w:rsidR="00306899" w:rsidRPr="00E53B10">
        <w:rPr>
          <w:rFonts w:asciiTheme="minorHAnsi" w:hAnsiTheme="minorHAnsi" w:cstheme="minorHAnsi"/>
          <w:sz w:val="22"/>
        </w:rPr>
        <w:t>d</w:t>
      </w:r>
      <w:r w:rsidRPr="00E53B10">
        <w:rPr>
          <w:rFonts w:asciiTheme="minorHAnsi" w:hAnsiTheme="minorHAnsi" w:cstheme="minorHAnsi"/>
          <w:sz w:val="22"/>
        </w:rPr>
        <w:t>ean of the College, of ten voting members of the Assembly.</w:t>
      </w:r>
    </w:p>
    <w:p w14:paraId="58FC7A16" w14:textId="45C4FE15" w:rsidR="00E82AE3" w:rsidRPr="00E53B10" w:rsidRDefault="00E82AE3" w:rsidP="00E82AE3">
      <w:pPr>
        <w:rPr>
          <w:rFonts w:asciiTheme="minorHAnsi" w:hAnsiTheme="minorHAnsi" w:cstheme="minorHAnsi"/>
          <w:sz w:val="22"/>
        </w:rPr>
      </w:pPr>
      <w:r w:rsidRPr="00E53B10">
        <w:rPr>
          <w:rFonts w:asciiTheme="minorHAnsi" w:hAnsiTheme="minorHAnsi" w:cstheme="minorHAnsi"/>
          <w:sz w:val="22"/>
        </w:rPr>
        <w:t xml:space="preserve">Proposals adopted by the Assembly are considered to be recommendations to the </w:t>
      </w:r>
      <w:r w:rsidR="00306899" w:rsidRPr="00E53B10">
        <w:rPr>
          <w:rFonts w:asciiTheme="minorHAnsi" w:hAnsiTheme="minorHAnsi" w:cstheme="minorHAnsi"/>
          <w:sz w:val="22"/>
        </w:rPr>
        <w:t>d</w:t>
      </w:r>
      <w:r w:rsidRPr="00E53B10">
        <w:rPr>
          <w:rFonts w:asciiTheme="minorHAnsi" w:hAnsiTheme="minorHAnsi" w:cstheme="minorHAnsi"/>
          <w:sz w:val="22"/>
        </w:rPr>
        <w:t xml:space="preserve">ean of the College and become effective upon approval of the </w:t>
      </w:r>
      <w:r w:rsidR="00306899" w:rsidRPr="00E53B10">
        <w:rPr>
          <w:rFonts w:asciiTheme="minorHAnsi" w:hAnsiTheme="minorHAnsi" w:cstheme="minorHAnsi"/>
          <w:sz w:val="22"/>
        </w:rPr>
        <w:t>d</w:t>
      </w:r>
      <w:r w:rsidRPr="00E53B10">
        <w:rPr>
          <w:rFonts w:asciiTheme="minorHAnsi" w:hAnsiTheme="minorHAnsi" w:cstheme="minorHAnsi"/>
          <w:sz w:val="22"/>
        </w:rPr>
        <w:t>ean.</w:t>
      </w:r>
    </w:p>
    <w:p w14:paraId="68E4859E" w14:textId="77777777" w:rsidR="00E82AE3" w:rsidRPr="00E53B10" w:rsidRDefault="00E82AE3" w:rsidP="00E82AE3">
      <w:pPr>
        <w:rPr>
          <w:rFonts w:asciiTheme="minorHAnsi" w:hAnsiTheme="minorHAnsi" w:cstheme="minorHAnsi"/>
          <w:sz w:val="22"/>
        </w:rPr>
      </w:pPr>
      <w:r w:rsidRPr="00E53B10">
        <w:rPr>
          <w:rFonts w:asciiTheme="minorHAnsi" w:hAnsiTheme="minorHAnsi" w:cstheme="minorHAnsi"/>
          <w:b/>
          <w:sz w:val="22"/>
          <w:u w:val="single"/>
        </w:rPr>
        <w:t>ARTICLE TWO: MEMBERSHIP</w:t>
      </w:r>
    </w:p>
    <w:p w14:paraId="4FCBA27D" w14:textId="01DF94E1" w:rsidR="00255E0D" w:rsidRPr="00E53B10" w:rsidRDefault="00C92424" w:rsidP="00E82AE3">
      <w:pPr>
        <w:rPr>
          <w:rFonts w:asciiTheme="minorHAnsi" w:hAnsiTheme="minorHAnsi" w:cstheme="minorHAnsi"/>
          <w:b/>
          <w:sz w:val="22"/>
          <w:u w:val="single"/>
        </w:rPr>
      </w:pPr>
      <w:r w:rsidRPr="00E53B10">
        <w:rPr>
          <w:rFonts w:asciiTheme="minorHAnsi" w:hAnsiTheme="minorHAnsi" w:cstheme="minorHAnsi"/>
          <w:sz w:val="22"/>
        </w:rPr>
        <w:t>The College Academic Assembly</w:t>
      </w:r>
      <w:r w:rsidR="00E82AE3" w:rsidRPr="00E53B10">
        <w:rPr>
          <w:rFonts w:asciiTheme="minorHAnsi" w:hAnsiTheme="minorHAnsi" w:cstheme="minorHAnsi"/>
          <w:sz w:val="22"/>
        </w:rPr>
        <w:t xml:space="preserve"> </w:t>
      </w:r>
      <w:r w:rsidR="004B6C76" w:rsidRPr="00E53B10">
        <w:rPr>
          <w:rFonts w:asciiTheme="minorHAnsi" w:hAnsiTheme="minorHAnsi" w:cstheme="minorHAnsi"/>
          <w:sz w:val="22"/>
        </w:rPr>
        <w:t xml:space="preserve">shall </w:t>
      </w:r>
      <w:r w:rsidR="00E82AE3" w:rsidRPr="00E53B10">
        <w:rPr>
          <w:rFonts w:asciiTheme="minorHAnsi" w:hAnsiTheme="minorHAnsi" w:cstheme="minorHAnsi"/>
          <w:sz w:val="22"/>
        </w:rPr>
        <w:t xml:space="preserve">include all </w:t>
      </w:r>
      <w:r w:rsidR="0040714E" w:rsidRPr="00E53B10">
        <w:rPr>
          <w:rFonts w:asciiTheme="minorHAnsi" w:hAnsiTheme="minorHAnsi" w:cstheme="minorHAnsi"/>
          <w:sz w:val="22"/>
        </w:rPr>
        <w:t>full</w:t>
      </w:r>
      <w:r w:rsidR="00271AB7" w:rsidRPr="00E53B10">
        <w:rPr>
          <w:rFonts w:asciiTheme="minorHAnsi" w:hAnsiTheme="minorHAnsi" w:cstheme="minorHAnsi"/>
          <w:sz w:val="22"/>
        </w:rPr>
        <w:t>-</w:t>
      </w:r>
      <w:r w:rsidR="0040714E" w:rsidRPr="00E53B10">
        <w:rPr>
          <w:rFonts w:asciiTheme="minorHAnsi" w:hAnsiTheme="minorHAnsi" w:cstheme="minorHAnsi"/>
          <w:sz w:val="22"/>
        </w:rPr>
        <w:t>time</w:t>
      </w:r>
      <w:r w:rsidR="004B6C76" w:rsidRPr="00E53B10">
        <w:rPr>
          <w:rFonts w:asciiTheme="minorHAnsi" w:hAnsiTheme="minorHAnsi" w:cstheme="minorHAnsi"/>
          <w:sz w:val="22"/>
        </w:rPr>
        <w:t>, regularly appointed</w:t>
      </w:r>
      <w:r w:rsidR="00BA09FE" w:rsidRPr="00E53B10">
        <w:rPr>
          <w:rFonts w:asciiTheme="minorHAnsi" w:hAnsiTheme="minorHAnsi" w:cstheme="minorHAnsi"/>
          <w:sz w:val="22"/>
        </w:rPr>
        <w:t xml:space="preserve"> </w:t>
      </w:r>
      <w:r w:rsidR="00E82AE3" w:rsidRPr="00E53B10">
        <w:rPr>
          <w:rFonts w:asciiTheme="minorHAnsi" w:hAnsiTheme="minorHAnsi" w:cstheme="minorHAnsi"/>
          <w:sz w:val="22"/>
        </w:rPr>
        <w:t>employees of the Arizona Board of Regents in teaching, research, or service whose Notice of Appointment</w:t>
      </w:r>
      <w:r w:rsidR="001F6E77" w:rsidRPr="00E53B10">
        <w:rPr>
          <w:rFonts w:asciiTheme="minorHAnsi" w:hAnsiTheme="minorHAnsi" w:cstheme="minorHAnsi"/>
          <w:sz w:val="22"/>
        </w:rPr>
        <w:t xml:space="preserve"> </w:t>
      </w:r>
      <w:r w:rsidR="00E82AE3" w:rsidRPr="00E53B10">
        <w:rPr>
          <w:rFonts w:asciiTheme="minorHAnsi" w:hAnsiTheme="minorHAnsi" w:cstheme="minorHAnsi"/>
          <w:sz w:val="22"/>
        </w:rPr>
        <w:t xml:space="preserve">is </w:t>
      </w:r>
      <w:r w:rsidR="00067EC5" w:rsidRPr="00E53B10">
        <w:rPr>
          <w:rFonts w:asciiTheme="minorHAnsi" w:hAnsiTheme="minorHAnsi" w:cstheme="minorHAnsi"/>
          <w:sz w:val="22"/>
        </w:rPr>
        <w:t xml:space="preserve">within one academic unit </w:t>
      </w:r>
      <w:r w:rsidR="00271AB7" w:rsidRPr="00E53B10">
        <w:rPr>
          <w:rFonts w:asciiTheme="minorHAnsi" w:hAnsiTheme="minorHAnsi" w:cstheme="minorHAnsi"/>
          <w:sz w:val="22"/>
        </w:rPr>
        <w:t xml:space="preserve">of </w:t>
      </w:r>
      <w:r w:rsidR="00067EC5" w:rsidRPr="00E53B10">
        <w:rPr>
          <w:rFonts w:asciiTheme="minorHAnsi" w:hAnsiTheme="minorHAnsi" w:cstheme="minorHAnsi"/>
          <w:sz w:val="22"/>
        </w:rPr>
        <w:t xml:space="preserve">the </w:t>
      </w:r>
      <w:r w:rsidR="00E53B10" w:rsidRPr="00E53B10">
        <w:rPr>
          <w:rFonts w:asciiTheme="minorHAnsi" w:hAnsiTheme="minorHAnsi" w:cstheme="minorHAnsi"/>
          <w:sz w:val="22"/>
          <w:highlight w:val="yellow"/>
        </w:rPr>
        <w:t>Watts</w:t>
      </w:r>
      <w:r w:rsidR="00E53B10">
        <w:rPr>
          <w:rFonts w:asciiTheme="minorHAnsi" w:hAnsiTheme="minorHAnsi" w:cstheme="minorHAnsi"/>
          <w:sz w:val="22"/>
        </w:rPr>
        <w:t xml:space="preserve"> College of Public Service and</w:t>
      </w:r>
      <w:r w:rsidR="00B60A49" w:rsidRPr="00E53B10">
        <w:rPr>
          <w:rFonts w:asciiTheme="minorHAnsi" w:hAnsiTheme="minorHAnsi" w:cstheme="minorHAnsi"/>
          <w:sz w:val="22"/>
        </w:rPr>
        <w:t xml:space="preserve"> Community </w:t>
      </w:r>
      <w:r w:rsidR="00EC2664">
        <w:rPr>
          <w:rFonts w:asciiTheme="minorHAnsi" w:hAnsiTheme="minorHAnsi" w:cstheme="minorHAnsi"/>
          <w:sz w:val="22"/>
        </w:rPr>
        <w:t xml:space="preserve">Solutions </w:t>
      </w:r>
      <w:r w:rsidR="00E82AE3" w:rsidRPr="00E53B10">
        <w:rPr>
          <w:rFonts w:asciiTheme="minorHAnsi" w:hAnsiTheme="minorHAnsi" w:cstheme="minorHAnsi"/>
          <w:sz w:val="22"/>
        </w:rPr>
        <w:t xml:space="preserve">as </w:t>
      </w:r>
      <w:r w:rsidR="00EC2664">
        <w:rPr>
          <w:rFonts w:asciiTheme="minorHAnsi" w:hAnsiTheme="minorHAnsi" w:cstheme="minorHAnsi"/>
          <w:sz w:val="22"/>
        </w:rPr>
        <w:t>i</w:t>
      </w:r>
      <w:r w:rsidR="00E53B10">
        <w:rPr>
          <w:rFonts w:asciiTheme="minorHAnsi" w:hAnsiTheme="minorHAnsi" w:cstheme="minorHAnsi"/>
          <w:sz w:val="22"/>
        </w:rPr>
        <w:t xml:space="preserve">nstructor, </w:t>
      </w:r>
      <w:r w:rsidR="00E82AE3" w:rsidRPr="00E53B10">
        <w:rPr>
          <w:rFonts w:asciiTheme="minorHAnsi" w:hAnsiTheme="minorHAnsi" w:cstheme="minorHAnsi"/>
          <w:sz w:val="22"/>
        </w:rPr>
        <w:t>lectu</w:t>
      </w:r>
      <w:r w:rsidR="00E53B10">
        <w:rPr>
          <w:rFonts w:asciiTheme="minorHAnsi" w:hAnsiTheme="minorHAnsi" w:cstheme="minorHAnsi"/>
          <w:sz w:val="22"/>
        </w:rPr>
        <w:t xml:space="preserve">rer, senior lecturer, </w:t>
      </w:r>
      <w:r w:rsidR="00EC2664">
        <w:rPr>
          <w:rFonts w:asciiTheme="minorHAnsi" w:hAnsiTheme="minorHAnsi" w:cstheme="minorHAnsi"/>
          <w:sz w:val="22"/>
        </w:rPr>
        <w:t>principal lecturer</w:t>
      </w:r>
      <w:r w:rsidR="00E82AE3" w:rsidRPr="00E53B10">
        <w:rPr>
          <w:rFonts w:asciiTheme="minorHAnsi" w:hAnsiTheme="minorHAnsi" w:cstheme="minorHAnsi"/>
          <w:sz w:val="22"/>
        </w:rPr>
        <w:t xml:space="preserve">, </w:t>
      </w:r>
      <w:r w:rsidR="00EC2664">
        <w:rPr>
          <w:rFonts w:asciiTheme="minorHAnsi" w:hAnsiTheme="minorHAnsi" w:cstheme="minorHAnsi"/>
          <w:sz w:val="22"/>
        </w:rPr>
        <w:t xml:space="preserve">clinical assistant professor, clinical associate professor, clinical professor, research scholar, research assistant professor, research associate professor, research professor, </w:t>
      </w:r>
      <w:r w:rsidR="00274F7A" w:rsidRPr="00274F7A">
        <w:rPr>
          <w:rFonts w:asciiTheme="minorHAnsi" w:hAnsiTheme="minorHAnsi" w:cstheme="minorHAnsi"/>
          <w:sz w:val="22"/>
          <w:highlight w:val="yellow"/>
        </w:rPr>
        <w:t>professor of practice</w:t>
      </w:r>
      <w:r w:rsidR="00274F7A">
        <w:rPr>
          <w:rFonts w:asciiTheme="minorHAnsi" w:hAnsiTheme="minorHAnsi" w:cstheme="minorHAnsi"/>
          <w:sz w:val="22"/>
        </w:rPr>
        <w:t xml:space="preserve">, </w:t>
      </w:r>
      <w:r w:rsidR="00E82AE3" w:rsidRPr="00E53B10">
        <w:rPr>
          <w:rFonts w:asciiTheme="minorHAnsi" w:hAnsiTheme="minorHAnsi" w:cstheme="minorHAnsi"/>
          <w:sz w:val="22"/>
        </w:rPr>
        <w:t xml:space="preserve">assistant professor, associate professor, professor, </w:t>
      </w:r>
      <w:r w:rsidR="00EC2664">
        <w:rPr>
          <w:rFonts w:asciiTheme="minorHAnsi" w:hAnsiTheme="minorHAnsi" w:cstheme="minorHAnsi"/>
          <w:sz w:val="22"/>
        </w:rPr>
        <w:t>regents professor</w:t>
      </w:r>
      <w:r w:rsidR="00E82AE3" w:rsidRPr="00E53B10">
        <w:rPr>
          <w:rFonts w:asciiTheme="minorHAnsi" w:hAnsiTheme="minorHAnsi" w:cstheme="minorHAnsi"/>
          <w:sz w:val="22"/>
        </w:rPr>
        <w:t>, or persons who are otherwise designated as faculty</w:t>
      </w:r>
      <w:r w:rsidR="006418EA" w:rsidRPr="00E53B10">
        <w:rPr>
          <w:rFonts w:asciiTheme="minorHAnsi" w:hAnsiTheme="minorHAnsi" w:cstheme="minorHAnsi"/>
          <w:sz w:val="22"/>
        </w:rPr>
        <w:t xml:space="preserve"> members</w:t>
      </w:r>
      <w:r w:rsidR="003539CB">
        <w:rPr>
          <w:rFonts w:asciiTheme="minorHAnsi" w:hAnsiTheme="minorHAnsi" w:cstheme="minorHAnsi"/>
          <w:sz w:val="22"/>
        </w:rPr>
        <w:t xml:space="preserve"> </w:t>
      </w:r>
      <w:r w:rsidR="003539CB" w:rsidRPr="00592ED7">
        <w:rPr>
          <w:rFonts w:asciiTheme="minorHAnsi" w:hAnsiTheme="minorHAnsi" w:cstheme="minorHAnsi"/>
          <w:sz w:val="22"/>
          <w:highlight w:val="yellow"/>
        </w:rPr>
        <w:t>including college professors</w:t>
      </w:r>
      <w:r w:rsidR="00592ED7" w:rsidRPr="00592ED7">
        <w:rPr>
          <w:rFonts w:asciiTheme="minorHAnsi" w:hAnsiTheme="minorHAnsi" w:cstheme="minorHAnsi"/>
          <w:sz w:val="22"/>
          <w:highlight w:val="yellow"/>
        </w:rPr>
        <w:t>, college research professors, and college clinical professors</w:t>
      </w:r>
      <w:r w:rsidR="00E82AE3" w:rsidRPr="00E53B10">
        <w:rPr>
          <w:rFonts w:asciiTheme="minorHAnsi" w:hAnsiTheme="minorHAnsi" w:cstheme="minorHAnsi"/>
          <w:sz w:val="22"/>
        </w:rPr>
        <w:t xml:space="preserve"> on the Notice of Appointment (ACD, Policy 505-02), and academic professionals with continuing appointments.</w:t>
      </w:r>
    </w:p>
    <w:p w14:paraId="5225680E" w14:textId="77777777" w:rsidR="00C30444" w:rsidRPr="00E53B10" w:rsidRDefault="00C30444" w:rsidP="00E82AE3">
      <w:pPr>
        <w:rPr>
          <w:rFonts w:asciiTheme="minorHAnsi" w:hAnsiTheme="minorHAnsi" w:cstheme="minorHAnsi"/>
          <w:b/>
          <w:sz w:val="22"/>
          <w:u w:val="single"/>
        </w:rPr>
      </w:pPr>
      <w:r w:rsidRPr="00E53B10">
        <w:rPr>
          <w:rFonts w:asciiTheme="minorHAnsi" w:hAnsiTheme="minorHAnsi" w:cstheme="minorHAnsi"/>
          <w:b/>
          <w:sz w:val="22"/>
          <w:u w:val="single"/>
        </w:rPr>
        <w:t>ARTICLE THREE: OFFICERS AND AGENDA</w:t>
      </w:r>
    </w:p>
    <w:p w14:paraId="0015C857" w14:textId="2D2158C9" w:rsidR="00C30444" w:rsidRPr="00E53B10" w:rsidRDefault="00C30444" w:rsidP="00E82AE3">
      <w:pPr>
        <w:rPr>
          <w:rFonts w:asciiTheme="minorHAnsi" w:hAnsiTheme="minorHAnsi" w:cstheme="minorHAnsi"/>
          <w:sz w:val="22"/>
        </w:rPr>
      </w:pPr>
      <w:r w:rsidRPr="00E53B10">
        <w:rPr>
          <w:rFonts w:asciiTheme="minorHAnsi" w:hAnsiTheme="minorHAnsi" w:cstheme="minorHAnsi"/>
          <w:sz w:val="22"/>
        </w:rPr>
        <w:t xml:space="preserve">The </w:t>
      </w:r>
      <w:r w:rsidR="00306899" w:rsidRPr="00E53B10">
        <w:rPr>
          <w:rFonts w:asciiTheme="minorHAnsi" w:hAnsiTheme="minorHAnsi" w:cstheme="minorHAnsi"/>
          <w:sz w:val="22"/>
        </w:rPr>
        <w:t>d</w:t>
      </w:r>
      <w:r w:rsidRPr="00E53B10">
        <w:rPr>
          <w:rFonts w:asciiTheme="minorHAnsi" w:hAnsiTheme="minorHAnsi" w:cstheme="minorHAnsi"/>
          <w:sz w:val="22"/>
        </w:rPr>
        <w:t xml:space="preserve">ean of the College shall establish an agenda for, schedule, and preside over the meetings of the Assembly.  The Office of the Dean shall be responsible for notifying </w:t>
      </w:r>
      <w:r w:rsidR="00306899" w:rsidRPr="00E53B10">
        <w:rPr>
          <w:rFonts w:asciiTheme="minorHAnsi" w:hAnsiTheme="minorHAnsi" w:cstheme="minorHAnsi"/>
          <w:sz w:val="22"/>
        </w:rPr>
        <w:t>d</w:t>
      </w:r>
      <w:r w:rsidRPr="00E53B10">
        <w:rPr>
          <w:rFonts w:asciiTheme="minorHAnsi" w:hAnsiTheme="minorHAnsi" w:cstheme="minorHAnsi"/>
          <w:sz w:val="22"/>
        </w:rPr>
        <w:t xml:space="preserve">irectors of each unit of the College and </w:t>
      </w:r>
      <w:r w:rsidR="00271AB7" w:rsidRPr="00E53B10">
        <w:rPr>
          <w:rFonts w:asciiTheme="minorHAnsi" w:hAnsiTheme="minorHAnsi" w:cstheme="minorHAnsi"/>
          <w:sz w:val="22"/>
        </w:rPr>
        <w:t>c</w:t>
      </w:r>
      <w:r w:rsidRPr="00E53B10">
        <w:rPr>
          <w:rFonts w:asciiTheme="minorHAnsi" w:hAnsiTheme="minorHAnsi" w:cstheme="minorHAnsi"/>
          <w:sz w:val="22"/>
        </w:rPr>
        <w:t xml:space="preserve">ollege </w:t>
      </w:r>
      <w:r w:rsidR="00271AB7" w:rsidRPr="00E53B10">
        <w:rPr>
          <w:rFonts w:asciiTheme="minorHAnsi" w:hAnsiTheme="minorHAnsi" w:cstheme="minorHAnsi"/>
          <w:sz w:val="22"/>
        </w:rPr>
        <w:t>f</w:t>
      </w:r>
      <w:r w:rsidRPr="00E53B10">
        <w:rPr>
          <w:rFonts w:asciiTheme="minorHAnsi" w:hAnsiTheme="minorHAnsi" w:cstheme="minorHAnsi"/>
          <w:sz w:val="22"/>
        </w:rPr>
        <w:t xml:space="preserve">aculty in advance of each meeting of the Assembly; for keeping and disseminating the minutes of each meeting; and for such other duties which the Assembly shall, through proper and due process, assign.  Written proposals, signed by five or more members of the Assembly, must be placed upon the agenda for action at the earliest possible meeting after their receipt by the </w:t>
      </w:r>
      <w:r w:rsidR="00306899" w:rsidRPr="00E53B10">
        <w:rPr>
          <w:rFonts w:asciiTheme="minorHAnsi" w:hAnsiTheme="minorHAnsi" w:cstheme="minorHAnsi"/>
          <w:sz w:val="22"/>
        </w:rPr>
        <w:t>d</w:t>
      </w:r>
      <w:r w:rsidRPr="00E53B10">
        <w:rPr>
          <w:rFonts w:asciiTheme="minorHAnsi" w:hAnsiTheme="minorHAnsi" w:cstheme="minorHAnsi"/>
          <w:sz w:val="22"/>
        </w:rPr>
        <w:t>ean.</w:t>
      </w:r>
    </w:p>
    <w:p w14:paraId="5EB3709E" w14:textId="77777777" w:rsidR="00C30444" w:rsidRPr="00E53B10" w:rsidRDefault="00C30444" w:rsidP="00E82AE3">
      <w:pPr>
        <w:rPr>
          <w:rFonts w:asciiTheme="minorHAnsi" w:hAnsiTheme="minorHAnsi" w:cstheme="minorHAnsi"/>
          <w:b/>
          <w:sz w:val="22"/>
          <w:u w:val="single"/>
        </w:rPr>
      </w:pPr>
      <w:r w:rsidRPr="00E53B10">
        <w:rPr>
          <w:rFonts w:asciiTheme="minorHAnsi" w:hAnsiTheme="minorHAnsi" w:cstheme="minorHAnsi"/>
          <w:b/>
          <w:sz w:val="22"/>
          <w:u w:val="single"/>
        </w:rPr>
        <w:lastRenderedPageBreak/>
        <w:t>ARTICLE FOUR: CONDUCT OF MEETINGS</w:t>
      </w:r>
    </w:p>
    <w:p w14:paraId="24F45463" w14:textId="77777777" w:rsidR="00C30444" w:rsidRPr="00E53B10" w:rsidRDefault="00C30444" w:rsidP="00E82AE3">
      <w:pPr>
        <w:rPr>
          <w:rFonts w:asciiTheme="minorHAnsi" w:hAnsiTheme="minorHAnsi" w:cstheme="minorHAnsi"/>
          <w:sz w:val="22"/>
        </w:rPr>
      </w:pPr>
      <w:r w:rsidRPr="00E53B10">
        <w:rPr>
          <w:rFonts w:asciiTheme="minorHAnsi" w:hAnsiTheme="minorHAnsi" w:cstheme="minorHAnsi"/>
          <w:sz w:val="22"/>
        </w:rPr>
        <w:t>Twenty-five percent of the members of the Assembly shall constitute a quorum for the conduct of business.</w:t>
      </w:r>
    </w:p>
    <w:p w14:paraId="4C562C29" w14:textId="77777777" w:rsidR="00C30444" w:rsidRPr="00E53B10" w:rsidRDefault="00C30444" w:rsidP="00E82AE3">
      <w:pPr>
        <w:rPr>
          <w:rFonts w:asciiTheme="minorHAnsi" w:hAnsiTheme="minorHAnsi" w:cstheme="minorHAnsi"/>
          <w:sz w:val="22"/>
        </w:rPr>
      </w:pPr>
      <w:r w:rsidRPr="00E53B10">
        <w:rPr>
          <w:rFonts w:asciiTheme="minorHAnsi" w:hAnsiTheme="minorHAnsi" w:cstheme="minorHAnsi"/>
          <w:sz w:val="22"/>
        </w:rPr>
        <w:t>A majority of those present and voting at regular and special sessions of the Assembly shall be sufficient for the adoption of all measures within the jurisdiction of the Assembly, except as other provisions of the bylaws may provide.</w:t>
      </w:r>
    </w:p>
    <w:p w14:paraId="20E904B4" w14:textId="7357E4B8" w:rsidR="00C30444" w:rsidRPr="00E53B10" w:rsidRDefault="00C30444" w:rsidP="00E82AE3">
      <w:pPr>
        <w:rPr>
          <w:rFonts w:asciiTheme="minorHAnsi" w:hAnsiTheme="minorHAnsi" w:cstheme="minorHAnsi"/>
          <w:sz w:val="22"/>
        </w:rPr>
      </w:pPr>
      <w:r w:rsidRPr="00E53B10">
        <w:rPr>
          <w:rFonts w:asciiTheme="minorHAnsi" w:hAnsiTheme="minorHAnsi" w:cstheme="minorHAnsi"/>
          <w:sz w:val="22"/>
        </w:rPr>
        <w:t>If a quorum is not present and one</w:t>
      </w:r>
      <w:r w:rsidR="00271AB7" w:rsidRPr="00E53B10">
        <w:rPr>
          <w:rFonts w:asciiTheme="minorHAnsi" w:hAnsiTheme="minorHAnsi" w:cstheme="minorHAnsi"/>
          <w:sz w:val="22"/>
        </w:rPr>
        <w:t>-</w:t>
      </w:r>
      <w:r w:rsidRPr="00E53B10">
        <w:rPr>
          <w:rFonts w:asciiTheme="minorHAnsi" w:hAnsiTheme="minorHAnsi" w:cstheme="minorHAnsi"/>
          <w:sz w:val="22"/>
        </w:rPr>
        <w:t>third of the voting members present request it, a mail ballot will be submitted to all eligible voting members of the Assembly.  The motion to reconsider shall not be applicable to a mail ballot.</w:t>
      </w:r>
    </w:p>
    <w:p w14:paraId="26661EC5" w14:textId="77777777" w:rsidR="00C30444" w:rsidRPr="00E53B10" w:rsidRDefault="00C30444" w:rsidP="00E82AE3">
      <w:pPr>
        <w:rPr>
          <w:rFonts w:asciiTheme="minorHAnsi" w:hAnsiTheme="minorHAnsi" w:cstheme="minorHAnsi"/>
          <w:sz w:val="22"/>
        </w:rPr>
      </w:pPr>
      <w:r w:rsidRPr="00E53B10">
        <w:rPr>
          <w:rFonts w:asciiTheme="minorHAnsi" w:hAnsiTheme="minorHAnsi" w:cstheme="minorHAnsi"/>
          <w:sz w:val="22"/>
        </w:rPr>
        <w:t>Items of new business shall be placed on the agenda of the next meeting.  However, if a quorum is present, new items can be discussed and acted upon with the approval of at least two-thirds of those in attendance at the meeting.</w:t>
      </w:r>
    </w:p>
    <w:p w14:paraId="36B739F1" w14:textId="0A481353" w:rsidR="00780E13" w:rsidRPr="00E53B10" w:rsidRDefault="00780E13" w:rsidP="00E82AE3">
      <w:pPr>
        <w:rPr>
          <w:rFonts w:asciiTheme="minorHAnsi" w:hAnsiTheme="minorHAnsi" w:cstheme="minorHAnsi"/>
          <w:sz w:val="22"/>
        </w:rPr>
      </w:pPr>
      <w:r w:rsidRPr="00E53B10">
        <w:rPr>
          <w:rFonts w:asciiTheme="minorHAnsi" w:hAnsiTheme="minorHAnsi" w:cstheme="minorHAnsi"/>
          <w:sz w:val="22"/>
          <w:highlight w:val="yellow"/>
        </w:rPr>
        <w:t xml:space="preserve">For time sensitive issues that arise between meetings, voting can occur through the use of </w:t>
      </w:r>
      <w:r w:rsidR="00761571" w:rsidRPr="00E53B10">
        <w:rPr>
          <w:rFonts w:asciiTheme="minorHAnsi" w:hAnsiTheme="minorHAnsi" w:cstheme="minorHAnsi"/>
          <w:sz w:val="22"/>
          <w:highlight w:val="yellow"/>
        </w:rPr>
        <w:t xml:space="preserve">an electronic </w:t>
      </w:r>
      <w:r w:rsidRPr="00E53B10">
        <w:rPr>
          <w:rFonts w:asciiTheme="minorHAnsi" w:hAnsiTheme="minorHAnsi" w:cstheme="minorHAnsi"/>
          <w:sz w:val="22"/>
          <w:highlight w:val="yellow"/>
        </w:rPr>
        <w:t xml:space="preserve">survey </w:t>
      </w:r>
      <w:r w:rsidR="00761571" w:rsidRPr="00E53B10">
        <w:rPr>
          <w:rFonts w:asciiTheme="minorHAnsi" w:hAnsiTheme="minorHAnsi" w:cstheme="minorHAnsi"/>
          <w:sz w:val="22"/>
          <w:highlight w:val="yellow"/>
        </w:rPr>
        <w:t>that protects the integrity of the voting process</w:t>
      </w:r>
      <w:r w:rsidRPr="00E53B10">
        <w:rPr>
          <w:rFonts w:asciiTheme="minorHAnsi" w:hAnsiTheme="minorHAnsi" w:cstheme="minorHAnsi"/>
          <w:sz w:val="22"/>
          <w:highlight w:val="yellow"/>
        </w:rPr>
        <w:t>.</w:t>
      </w:r>
    </w:p>
    <w:p w14:paraId="2E36AC3E" w14:textId="77777777" w:rsidR="00C30444" w:rsidRPr="00E53B10" w:rsidRDefault="00C30444" w:rsidP="00E82AE3">
      <w:pPr>
        <w:rPr>
          <w:rFonts w:asciiTheme="minorHAnsi" w:hAnsiTheme="minorHAnsi" w:cstheme="minorHAnsi"/>
          <w:b/>
          <w:sz w:val="22"/>
          <w:u w:val="single"/>
        </w:rPr>
      </w:pPr>
      <w:r w:rsidRPr="00E53B10">
        <w:rPr>
          <w:rFonts w:asciiTheme="minorHAnsi" w:hAnsiTheme="minorHAnsi" w:cstheme="minorHAnsi"/>
          <w:b/>
          <w:sz w:val="22"/>
          <w:u w:val="single"/>
        </w:rPr>
        <w:t>ARTICLE FIVE: RIGHTS AND PRIVILEGES</w:t>
      </w:r>
    </w:p>
    <w:p w14:paraId="027A8A43" w14:textId="77777777" w:rsidR="00C30444" w:rsidRPr="00E53B10" w:rsidRDefault="00C30444" w:rsidP="00E82AE3">
      <w:pPr>
        <w:rPr>
          <w:rFonts w:asciiTheme="minorHAnsi" w:hAnsiTheme="minorHAnsi" w:cstheme="minorHAnsi"/>
          <w:sz w:val="22"/>
        </w:rPr>
      </w:pPr>
      <w:r w:rsidRPr="00E53B10">
        <w:rPr>
          <w:rFonts w:asciiTheme="minorHAnsi" w:hAnsiTheme="minorHAnsi" w:cstheme="minorHAnsi"/>
          <w:sz w:val="22"/>
        </w:rPr>
        <w:t xml:space="preserve">The Assembly shall possess all rights, privileges, and prerogatives conferred upon it by the Board of Regents, the University Administration, and the Academic Faculty Constitution and Bylaws of Arizona State University.  Specifically, </w:t>
      </w:r>
      <w:r w:rsidR="00E4613C" w:rsidRPr="00E53B10">
        <w:rPr>
          <w:rFonts w:asciiTheme="minorHAnsi" w:hAnsiTheme="minorHAnsi" w:cstheme="minorHAnsi"/>
          <w:sz w:val="22"/>
        </w:rPr>
        <w:t xml:space="preserve">subject to the appropriate institutional reviews and approvals, </w:t>
      </w:r>
      <w:r w:rsidRPr="00E53B10">
        <w:rPr>
          <w:rFonts w:asciiTheme="minorHAnsi" w:hAnsiTheme="minorHAnsi" w:cstheme="minorHAnsi"/>
          <w:sz w:val="22"/>
        </w:rPr>
        <w:t>the Assembly shall have the authority to</w:t>
      </w:r>
    </w:p>
    <w:p w14:paraId="3216E79C" w14:textId="77777777" w:rsidR="00C30444" w:rsidRPr="00E53B10" w:rsidRDefault="00067EC5" w:rsidP="00C30444">
      <w:pPr>
        <w:ind w:left="720"/>
        <w:rPr>
          <w:rFonts w:asciiTheme="minorHAnsi" w:hAnsiTheme="minorHAnsi" w:cstheme="minorHAnsi"/>
          <w:sz w:val="22"/>
        </w:rPr>
      </w:pPr>
      <w:r w:rsidRPr="00E53B10">
        <w:rPr>
          <w:rFonts w:asciiTheme="minorHAnsi" w:hAnsiTheme="minorHAnsi" w:cstheme="minorHAnsi"/>
          <w:sz w:val="22"/>
        </w:rPr>
        <w:t xml:space="preserve">Propose and/or recommend </w:t>
      </w:r>
      <w:r w:rsidR="00BA09FE" w:rsidRPr="00E53B10">
        <w:rPr>
          <w:rFonts w:asciiTheme="minorHAnsi" w:hAnsiTheme="minorHAnsi" w:cstheme="minorHAnsi"/>
          <w:sz w:val="22"/>
        </w:rPr>
        <w:t>on matters</w:t>
      </w:r>
      <w:r w:rsidR="00C30444" w:rsidRPr="00E53B10">
        <w:rPr>
          <w:rFonts w:asciiTheme="minorHAnsi" w:hAnsiTheme="minorHAnsi" w:cstheme="minorHAnsi"/>
          <w:sz w:val="22"/>
        </w:rPr>
        <w:t xml:space="preserve"> falling within the purview of the College regarding education, curriculum, or personnel policies.  To promote </w:t>
      </w:r>
      <w:r w:rsidR="00BA09FE" w:rsidRPr="00E53B10">
        <w:rPr>
          <w:rFonts w:asciiTheme="minorHAnsi" w:hAnsiTheme="minorHAnsi" w:cstheme="minorHAnsi"/>
          <w:sz w:val="22"/>
        </w:rPr>
        <w:t xml:space="preserve">and </w:t>
      </w:r>
      <w:r w:rsidR="006418EA" w:rsidRPr="00E53B10">
        <w:rPr>
          <w:rFonts w:asciiTheme="minorHAnsi" w:hAnsiTheme="minorHAnsi" w:cstheme="minorHAnsi"/>
          <w:sz w:val="22"/>
        </w:rPr>
        <w:t xml:space="preserve">administer </w:t>
      </w:r>
      <w:r w:rsidR="00C30444" w:rsidRPr="00E53B10">
        <w:rPr>
          <w:rFonts w:asciiTheme="minorHAnsi" w:hAnsiTheme="minorHAnsi" w:cstheme="minorHAnsi"/>
          <w:sz w:val="22"/>
        </w:rPr>
        <w:t>such policies through the enactment of rules, regulations, and Bylaws.</w:t>
      </w:r>
    </w:p>
    <w:p w14:paraId="33C01927" w14:textId="77777777" w:rsidR="00C30444" w:rsidRPr="00E53B10" w:rsidRDefault="00C30444" w:rsidP="00E82AE3">
      <w:pPr>
        <w:rPr>
          <w:rFonts w:asciiTheme="minorHAnsi" w:hAnsiTheme="minorHAnsi" w:cstheme="minorHAnsi"/>
          <w:sz w:val="22"/>
        </w:rPr>
      </w:pPr>
      <w:r w:rsidRPr="00E53B10">
        <w:rPr>
          <w:rFonts w:asciiTheme="minorHAnsi" w:hAnsiTheme="minorHAnsi" w:cstheme="minorHAnsi"/>
          <w:sz w:val="22"/>
        </w:rPr>
        <w:tab/>
        <w:t>Formulate Bylaws detailing the governance of the College.</w:t>
      </w:r>
    </w:p>
    <w:p w14:paraId="6B91B09A" w14:textId="77777777" w:rsidR="00C30444" w:rsidRPr="00E53B10" w:rsidRDefault="00C30444" w:rsidP="00E82AE3">
      <w:pPr>
        <w:rPr>
          <w:rFonts w:asciiTheme="minorHAnsi" w:hAnsiTheme="minorHAnsi" w:cstheme="minorHAnsi"/>
          <w:sz w:val="22"/>
        </w:rPr>
      </w:pPr>
      <w:r w:rsidRPr="00E53B10">
        <w:rPr>
          <w:rFonts w:asciiTheme="minorHAnsi" w:hAnsiTheme="minorHAnsi" w:cstheme="minorHAnsi"/>
          <w:sz w:val="22"/>
        </w:rPr>
        <w:lastRenderedPageBreak/>
        <w:tab/>
        <w:t>Receive and act upon reports of its committees.</w:t>
      </w:r>
    </w:p>
    <w:p w14:paraId="4F30F011" w14:textId="77777777" w:rsidR="00ED473F" w:rsidRPr="00E53B10" w:rsidRDefault="00ED473F" w:rsidP="00E82AE3">
      <w:pPr>
        <w:rPr>
          <w:rFonts w:asciiTheme="minorHAnsi" w:hAnsiTheme="minorHAnsi" w:cstheme="minorHAnsi"/>
          <w:b/>
          <w:sz w:val="22"/>
          <w:u w:val="single"/>
        </w:rPr>
      </w:pPr>
      <w:r w:rsidRPr="00E53B10">
        <w:rPr>
          <w:rFonts w:asciiTheme="minorHAnsi" w:hAnsiTheme="minorHAnsi" w:cstheme="minorHAnsi"/>
          <w:b/>
          <w:sz w:val="22"/>
          <w:u w:val="single"/>
        </w:rPr>
        <w:t>ARTICLE SIX: NATURE AND FUN</w:t>
      </w:r>
      <w:r w:rsidR="001F6E77" w:rsidRPr="00E53B10">
        <w:rPr>
          <w:rFonts w:asciiTheme="minorHAnsi" w:hAnsiTheme="minorHAnsi" w:cstheme="minorHAnsi"/>
          <w:b/>
          <w:sz w:val="22"/>
          <w:u w:val="single"/>
        </w:rPr>
        <w:t>C</w:t>
      </w:r>
      <w:r w:rsidRPr="00E53B10">
        <w:rPr>
          <w:rFonts w:asciiTheme="minorHAnsi" w:hAnsiTheme="minorHAnsi" w:cstheme="minorHAnsi"/>
          <w:b/>
          <w:sz w:val="22"/>
          <w:u w:val="single"/>
        </w:rPr>
        <w:t>TION OF UNITS OF THE COLLEGE</w:t>
      </w:r>
    </w:p>
    <w:p w14:paraId="23769A36" w14:textId="49C602BB" w:rsidR="00ED473F" w:rsidRPr="00E53B10" w:rsidRDefault="0051601B" w:rsidP="00E82AE3">
      <w:pPr>
        <w:rPr>
          <w:rFonts w:asciiTheme="minorHAnsi" w:hAnsiTheme="minorHAnsi" w:cstheme="minorHAnsi"/>
          <w:sz w:val="22"/>
        </w:rPr>
      </w:pPr>
      <w:r w:rsidRPr="00E53B10">
        <w:rPr>
          <w:rFonts w:asciiTheme="minorHAnsi" w:hAnsiTheme="minorHAnsi" w:cstheme="minorHAnsi"/>
          <w:sz w:val="22"/>
        </w:rPr>
        <w:t xml:space="preserve">The </w:t>
      </w:r>
      <w:r w:rsidR="00EC2664" w:rsidRPr="00EC2664">
        <w:rPr>
          <w:rFonts w:asciiTheme="minorHAnsi" w:hAnsiTheme="minorHAnsi" w:cstheme="minorHAnsi"/>
          <w:sz w:val="22"/>
          <w:highlight w:val="yellow"/>
        </w:rPr>
        <w:t>Watts</w:t>
      </w:r>
      <w:r w:rsidR="00EC2664">
        <w:rPr>
          <w:rFonts w:asciiTheme="minorHAnsi" w:hAnsiTheme="minorHAnsi" w:cstheme="minorHAnsi"/>
          <w:sz w:val="22"/>
        </w:rPr>
        <w:t xml:space="preserve"> </w:t>
      </w:r>
      <w:r w:rsidRPr="00E53B10">
        <w:rPr>
          <w:rFonts w:asciiTheme="minorHAnsi" w:hAnsiTheme="minorHAnsi" w:cstheme="minorHAnsi"/>
          <w:sz w:val="22"/>
        </w:rPr>
        <w:t xml:space="preserve">College of Public </w:t>
      </w:r>
      <w:r w:rsidR="00EC2664">
        <w:rPr>
          <w:rFonts w:asciiTheme="minorHAnsi" w:hAnsiTheme="minorHAnsi" w:cstheme="minorHAnsi"/>
          <w:sz w:val="22"/>
        </w:rPr>
        <w:t>Service and</w:t>
      </w:r>
      <w:r w:rsidR="005A0819" w:rsidRPr="00E53B10">
        <w:rPr>
          <w:rFonts w:asciiTheme="minorHAnsi" w:hAnsiTheme="minorHAnsi" w:cstheme="minorHAnsi"/>
          <w:sz w:val="22"/>
        </w:rPr>
        <w:t xml:space="preserve"> Community Solutions</w:t>
      </w:r>
      <w:r w:rsidRPr="00E53B10">
        <w:rPr>
          <w:rFonts w:asciiTheme="minorHAnsi" w:hAnsiTheme="minorHAnsi" w:cstheme="minorHAnsi"/>
          <w:sz w:val="22"/>
        </w:rPr>
        <w:t xml:space="preserve"> is divided into research and service units recognized by the Arizona Board of Regents as being under the auspices of the </w:t>
      </w:r>
      <w:r w:rsidR="00EC2664" w:rsidRPr="00EC2664">
        <w:rPr>
          <w:rFonts w:asciiTheme="minorHAnsi" w:hAnsiTheme="minorHAnsi" w:cstheme="minorHAnsi"/>
          <w:sz w:val="22"/>
          <w:highlight w:val="yellow"/>
        </w:rPr>
        <w:t>Watts</w:t>
      </w:r>
      <w:r w:rsidR="00EC2664">
        <w:rPr>
          <w:rFonts w:asciiTheme="minorHAnsi" w:hAnsiTheme="minorHAnsi" w:cstheme="minorHAnsi"/>
          <w:sz w:val="22"/>
        </w:rPr>
        <w:t xml:space="preserve"> </w:t>
      </w:r>
      <w:r w:rsidRPr="00E53B10">
        <w:rPr>
          <w:rFonts w:asciiTheme="minorHAnsi" w:hAnsiTheme="minorHAnsi" w:cstheme="minorHAnsi"/>
          <w:sz w:val="22"/>
        </w:rPr>
        <w:t xml:space="preserve">College of Public </w:t>
      </w:r>
      <w:r w:rsidR="00EC2664">
        <w:rPr>
          <w:rFonts w:asciiTheme="minorHAnsi" w:hAnsiTheme="minorHAnsi" w:cstheme="minorHAnsi"/>
          <w:sz w:val="22"/>
        </w:rPr>
        <w:t>Service and</w:t>
      </w:r>
      <w:r w:rsidR="005A0819" w:rsidRPr="00E53B10">
        <w:rPr>
          <w:rFonts w:asciiTheme="minorHAnsi" w:hAnsiTheme="minorHAnsi" w:cstheme="minorHAnsi"/>
          <w:sz w:val="22"/>
        </w:rPr>
        <w:t xml:space="preserve"> Community Solutions</w:t>
      </w:r>
      <w:r w:rsidRPr="00E53B10">
        <w:rPr>
          <w:rFonts w:asciiTheme="minorHAnsi" w:hAnsiTheme="minorHAnsi" w:cstheme="minorHAnsi"/>
          <w:sz w:val="22"/>
        </w:rPr>
        <w:t>.</w:t>
      </w:r>
    </w:p>
    <w:p w14:paraId="536537C0" w14:textId="16D9C036" w:rsidR="007D3EAE" w:rsidRPr="00E53B10" w:rsidRDefault="0051601B" w:rsidP="00E82AE3">
      <w:pPr>
        <w:rPr>
          <w:rFonts w:asciiTheme="minorHAnsi" w:hAnsiTheme="minorHAnsi" w:cstheme="minorHAnsi"/>
          <w:sz w:val="22"/>
        </w:rPr>
      </w:pPr>
      <w:r w:rsidRPr="00E53B10">
        <w:rPr>
          <w:rFonts w:asciiTheme="minorHAnsi" w:hAnsiTheme="minorHAnsi" w:cstheme="minorHAnsi"/>
          <w:sz w:val="22"/>
        </w:rPr>
        <w:t>Each academic unit shall develop its own operating Bylaws, in accordance with provisions of this document, the University</w:t>
      </w:r>
      <w:r w:rsidR="00BA09FE" w:rsidRPr="00E53B10">
        <w:rPr>
          <w:rFonts w:asciiTheme="minorHAnsi" w:hAnsiTheme="minorHAnsi" w:cstheme="minorHAnsi"/>
          <w:sz w:val="22"/>
        </w:rPr>
        <w:t xml:space="preserve"> </w:t>
      </w:r>
      <w:r w:rsidRPr="00E53B10">
        <w:rPr>
          <w:rFonts w:asciiTheme="minorHAnsi" w:hAnsiTheme="minorHAnsi" w:cstheme="minorHAnsi"/>
          <w:sz w:val="22"/>
        </w:rPr>
        <w:t>Academic Affairs Manual, and such other rules and regulations as may be set forth by the Assembly, University administrative or legislative bodies, Board of Regents, or other authorized sources.</w:t>
      </w:r>
    </w:p>
    <w:p w14:paraId="5B1473E4" w14:textId="24C02C88" w:rsidR="0051601B" w:rsidRPr="00E53B10" w:rsidRDefault="0051601B" w:rsidP="00E82AE3">
      <w:pPr>
        <w:rPr>
          <w:rFonts w:asciiTheme="minorHAnsi" w:hAnsiTheme="minorHAnsi" w:cstheme="minorHAnsi"/>
          <w:sz w:val="22"/>
        </w:rPr>
      </w:pPr>
      <w:r w:rsidRPr="00E53B10">
        <w:rPr>
          <w:rFonts w:asciiTheme="minorHAnsi" w:hAnsiTheme="minorHAnsi" w:cstheme="minorHAnsi"/>
          <w:sz w:val="22"/>
        </w:rPr>
        <w:t xml:space="preserve">Each unit shall be administered by a </w:t>
      </w:r>
      <w:r w:rsidR="00306899" w:rsidRPr="00E53B10">
        <w:rPr>
          <w:rFonts w:asciiTheme="minorHAnsi" w:hAnsiTheme="minorHAnsi" w:cstheme="minorHAnsi"/>
          <w:sz w:val="22"/>
        </w:rPr>
        <w:t>d</w:t>
      </w:r>
      <w:r w:rsidRPr="00E53B10">
        <w:rPr>
          <w:rFonts w:asciiTheme="minorHAnsi" w:hAnsiTheme="minorHAnsi" w:cstheme="minorHAnsi"/>
          <w:sz w:val="22"/>
        </w:rPr>
        <w:t xml:space="preserve">irector as selected and appointed as specified in the University Academic Affairs Manual.  The </w:t>
      </w:r>
      <w:r w:rsidR="00306899" w:rsidRPr="00E53B10">
        <w:rPr>
          <w:rFonts w:asciiTheme="minorHAnsi" w:hAnsiTheme="minorHAnsi" w:cstheme="minorHAnsi"/>
          <w:sz w:val="22"/>
        </w:rPr>
        <w:t>d</w:t>
      </w:r>
      <w:r w:rsidRPr="00E53B10">
        <w:rPr>
          <w:rFonts w:asciiTheme="minorHAnsi" w:hAnsiTheme="minorHAnsi" w:cstheme="minorHAnsi"/>
          <w:sz w:val="22"/>
        </w:rPr>
        <w:t xml:space="preserve">irector is </w:t>
      </w:r>
      <w:r w:rsidR="00605159" w:rsidRPr="00E53B10">
        <w:rPr>
          <w:rFonts w:asciiTheme="minorHAnsi" w:hAnsiTheme="minorHAnsi" w:cstheme="minorHAnsi"/>
          <w:sz w:val="22"/>
        </w:rPr>
        <w:t xml:space="preserve">the chief administrator of the </w:t>
      </w:r>
      <w:r w:rsidR="00BA09FE" w:rsidRPr="00E53B10">
        <w:rPr>
          <w:rFonts w:asciiTheme="minorHAnsi" w:hAnsiTheme="minorHAnsi" w:cstheme="minorHAnsi"/>
          <w:sz w:val="22"/>
        </w:rPr>
        <w:t>unit and</w:t>
      </w:r>
      <w:r w:rsidRPr="00E53B10">
        <w:rPr>
          <w:rFonts w:asciiTheme="minorHAnsi" w:hAnsiTheme="minorHAnsi" w:cstheme="minorHAnsi"/>
          <w:sz w:val="22"/>
        </w:rPr>
        <w:t xml:space="preserve"> should preside over and give leadership to the faculty as a unit acting in concert for the welfare of the members, the students, the unit, the College, and the University.  </w:t>
      </w:r>
    </w:p>
    <w:p w14:paraId="3AAED509" w14:textId="77777777" w:rsidR="0051601B" w:rsidRPr="00E53B10" w:rsidRDefault="0051601B" w:rsidP="00E82AE3">
      <w:pPr>
        <w:rPr>
          <w:rFonts w:asciiTheme="minorHAnsi" w:hAnsiTheme="minorHAnsi" w:cstheme="minorHAnsi"/>
          <w:sz w:val="22"/>
        </w:rPr>
      </w:pPr>
      <w:r w:rsidRPr="00E53B10">
        <w:rPr>
          <w:rFonts w:asciiTheme="minorHAnsi" w:hAnsiTheme="minorHAnsi" w:cstheme="minorHAnsi"/>
          <w:b/>
          <w:sz w:val="22"/>
          <w:u w:val="single"/>
        </w:rPr>
        <w:t>ARTICLE SEVEN: RESPONSIBILITIES AND RIGHTS OF THE FACULTY</w:t>
      </w:r>
    </w:p>
    <w:p w14:paraId="602F80A0" w14:textId="77777777" w:rsidR="00DB13DF" w:rsidRPr="00E53B10" w:rsidRDefault="0051601B" w:rsidP="00E82AE3">
      <w:pPr>
        <w:rPr>
          <w:rFonts w:asciiTheme="minorHAnsi" w:hAnsiTheme="minorHAnsi" w:cstheme="minorHAnsi"/>
          <w:sz w:val="22"/>
        </w:rPr>
      </w:pPr>
      <w:r w:rsidRPr="00E53B10">
        <w:rPr>
          <w:rFonts w:asciiTheme="minorHAnsi" w:hAnsiTheme="minorHAnsi" w:cstheme="minorHAnsi"/>
          <w:sz w:val="22"/>
        </w:rPr>
        <w:t>Faculty</w:t>
      </w:r>
      <w:r w:rsidR="005F26B0" w:rsidRPr="00E53B10">
        <w:rPr>
          <w:rFonts w:asciiTheme="minorHAnsi" w:hAnsiTheme="minorHAnsi" w:cstheme="minorHAnsi"/>
          <w:sz w:val="22"/>
        </w:rPr>
        <w:t xml:space="preserve"> members</w:t>
      </w:r>
      <w:r w:rsidRPr="00E53B10">
        <w:rPr>
          <w:rFonts w:asciiTheme="minorHAnsi" w:hAnsiTheme="minorHAnsi" w:cstheme="minorHAnsi"/>
          <w:sz w:val="22"/>
        </w:rPr>
        <w:t xml:space="preserve"> have rights and responsibilities as outlined in the Academic Affairs Manual, commonly referred to as the ACD Manual.</w:t>
      </w:r>
    </w:p>
    <w:p w14:paraId="19666979" w14:textId="77777777" w:rsidR="0051601B" w:rsidRPr="00E53B10" w:rsidRDefault="0051601B" w:rsidP="00E82AE3">
      <w:pPr>
        <w:rPr>
          <w:rFonts w:asciiTheme="minorHAnsi" w:hAnsiTheme="minorHAnsi" w:cstheme="minorHAnsi"/>
          <w:b/>
          <w:sz w:val="22"/>
          <w:u w:val="single"/>
        </w:rPr>
      </w:pPr>
      <w:r w:rsidRPr="00E53B10">
        <w:rPr>
          <w:rFonts w:asciiTheme="minorHAnsi" w:hAnsiTheme="minorHAnsi" w:cstheme="minorHAnsi"/>
          <w:b/>
          <w:sz w:val="22"/>
          <w:u w:val="single"/>
        </w:rPr>
        <w:t>ARTICLE EIGHT: AMENDMENT OF THE BYLAWS</w:t>
      </w:r>
    </w:p>
    <w:p w14:paraId="08E8F74A" w14:textId="77777777" w:rsidR="0051601B" w:rsidRPr="00E53B10" w:rsidRDefault="0051601B" w:rsidP="00E82AE3">
      <w:pPr>
        <w:rPr>
          <w:rFonts w:asciiTheme="minorHAnsi" w:hAnsiTheme="minorHAnsi" w:cstheme="minorHAnsi"/>
          <w:sz w:val="22"/>
        </w:rPr>
      </w:pPr>
      <w:r w:rsidRPr="00E53B10">
        <w:rPr>
          <w:rFonts w:asciiTheme="minorHAnsi" w:hAnsiTheme="minorHAnsi" w:cstheme="minorHAnsi"/>
          <w:sz w:val="22"/>
        </w:rPr>
        <w:t>Proposals for the amendment of the Bylaws must be sent to the members of the Assembly at least ten working days prior to the date on which action is to be taken upon them.</w:t>
      </w:r>
    </w:p>
    <w:p w14:paraId="6C638B6D" w14:textId="33A3157D" w:rsidR="0051601B" w:rsidRPr="00E53B10" w:rsidRDefault="0051601B" w:rsidP="00E82AE3">
      <w:pPr>
        <w:rPr>
          <w:rFonts w:asciiTheme="minorHAnsi" w:hAnsiTheme="minorHAnsi" w:cstheme="minorHAnsi"/>
          <w:sz w:val="22"/>
        </w:rPr>
      </w:pPr>
      <w:r w:rsidRPr="00E53B10">
        <w:rPr>
          <w:rFonts w:asciiTheme="minorHAnsi" w:hAnsiTheme="minorHAnsi" w:cstheme="minorHAnsi"/>
          <w:sz w:val="22"/>
        </w:rPr>
        <w:t>Amendments to the Bylaws require a two-thirds majority of those present and voting, provided a quorum is present.</w:t>
      </w:r>
      <w:r w:rsidR="00780E13" w:rsidRPr="00E53B10">
        <w:rPr>
          <w:rFonts w:asciiTheme="minorHAnsi" w:hAnsiTheme="minorHAnsi" w:cstheme="minorHAnsi"/>
          <w:sz w:val="22"/>
        </w:rPr>
        <w:t xml:space="preserve"> </w:t>
      </w:r>
    </w:p>
    <w:p w14:paraId="41E8C19E" w14:textId="77777777" w:rsidR="00D325BB" w:rsidRPr="00E53B10" w:rsidRDefault="0051601B" w:rsidP="00E82AE3">
      <w:pPr>
        <w:rPr>
          <w:rFonts w:asciiTheme="minorHAnsi" w:hAnsiTheme="minorHAnsi" w:cstheme="minorHAnsi"/>
          <w:b/>
          <w:sz w:val="22"/>
          <w:u w:val="single"/>
        </w:rPr>
      </w:pPr>
      <w:r w:rsidRPr="00E53B10">
        <w:rPr>
          <w:rFonts w:asciiTheme="minorHAnsi" w:hAnsiTheme="minorHAnsi" w:cstheme="minorHAnsi"/>
          <w:b/>
          <w:sz w:val="22"/>
          <w:u w:val="single"/>
        </w:rPr>
        <w:t>ARTICLE NINE: COMMITTEES</w:t>
      </w:r>
    </w:p>
    <w:p w14:paraId="1958AF54" w14:textId="04D52890" w:rsidR="0051601B" w:rsidRPr="00E53B10" w:rsidRDefault="0051601B" w:rsidP="00E82AE3">
      <w:pPr>
        <w:rPr>
          <w:rFonts w:asciiTheme="minorHAnsi" w:hAnsiTheme="minorHAnsi" w:cstheme="minorHAnsi"/>
          <w:sz w:val="22"/>
        </w:rPr>
      </w:pPr>
      <w:r w:rsidRPr="00E53B10">
        <w:rPr>
          <w:rFonts w:asciiTheme="minorHAnsi" w:hAnsiTheme="minorHAnsi" w:cstheme="minorHAnsi"/>
          <w:sz w:val="22"/>
        </w:rPr>
        <w:lastRenderedPageBreak/>
        <w:t xml:space="preserve">The committees of the </w:t>
      </w:r>
      <w:r w:rsidR="00EC2664" w:rsidRPr="00EC2664">
        <w:rPr>
          <w:rFonts w:asciiTheme="minorHAnsi" w:hAnsiTheme="minorHAnsi" w:cstheme="minorHAnsi"/>
          <w:sz w:val="22"/>
          <w:highlight w:val="yellow"/>
        </w:rPr>
        <w:t>Watts</w:t>
      </w:r>
      <w:r w:rsidR="00EC2664">
        <w:rPr>
          <w:rFonts w:asciiTheme="minorHAnsi" w:hAnsiTheme="minorHAnsi" w:cstheme="minorHAnsi"/>
          <w:sz w:val="22"/>
        </w:rPr>
        <w:t xml:space="preserve"> </w:t>
      </w:r>
      <w:r w:rsidRPr="00E53B10">
        <w:rPr>
          <w:rFonts w:asciiTheme="minorHAnsi" w:hAnsiTheme="minorHAnsi" w:cstheme="minorHAnsi"/>
          <w:sz w:val="22"/>
        </w:rPr>
        <w:t xml:space="preserve">College of Public </w:t>
      </w:r>
      <w:r w:rsidR="00EC2664">
        <w:rPr>
          <w:rFonts w:asciiTheme="minorHAnsi" w:hAnsiTheme="minorHAnsi" w:cstheme="minorHAnsi"/>
          <w:sz w:val="22"/>
        </w:rPr>
        <w:t>Service and</w:t>
      </w:r>
      <w:r w:rsidR="005A0819" w:rsidRPr="00E53B10">
        <w:rPr>
          <w:rFonts w:asciiTheme="minorHAnsi" w:hAnsiTheme="minorHAnsi" w:cstheme="minorHAnsi"/>
          <w:sz w:val="22"/>
        </w:rPr>
        <w:t xml:space="preserve"> Community Solutions</w:t>
      </w:r>
      <w:r w:rsidR="00D325BB" w:rsidRPr="00E53B10">
        <w:rPr>
          <w:rFonts w:asciiTheme="minorHAnsi" w:hAnsiTheme="minorHAnsi" w:cstheme="minorHAnsi"/>
          <w:sz w:val="22"/>
        </w:rPr>
        <w:t xml:space="preserve"> shall be those established by these Bylaws, plus such other </w:t>
      </w:r>
      <w:r w:rsidR="003539CB" w:rsidRPr="003539CB">
        <w:rPr>
          <w:rFonts w:asciiTheme="minorHAnsi" w:hAnsiTheme="minorHAnsi" w:cstheme="minorHAnsi"/>
          <w:sz w:val="22"/>
          <w:highlight w:val="yellow"/>
        </w:rPr>
        <w:t>ad hoc</w:t>
      </w:r>
      <w:r w:rsidR="003539CB">
        <w:rPr>
          <w:rFonts w:asciiTheme="minorHAnsi" w:hAnsiTheme="minorHAnsi" w:cstheme="minorHAnsi"/>
          <w:sz w:val="22"/>
        </w:rPr>
        <w:t xml:space="preserve"> </w:t>
      </w:r>
      <w:r w:rsidR="00D325BB" w:rsidRPr="00E53B10">
        <w:rPr>
          <w:rFonts w:asciiTheme="minorHAnsi" w:hAnsiTheme="minorHAnsi" w:cstheme="minorHAnsi"/>
          <w:sz w:val="22"/>
        </w:rPr>
        <w:t xml:space="preserve">committees as the Assembly may see fit from time to time to create.  Duties of the committees are defined below, but are not limited to those definitions.  Additional tasks as assigned by the </w:t>
      </w:r>
      <w:r w:rsidR="00306899" w:rsidRPr="00E53B10">
        <w:rPr>
          <w:rFonts w:asciiTheme="minorHAnsi" w:hAnsiTheme="minorHAnsi" w:cstheme="minorHAnsi"/>
          <w:sz w:val="22"/>
        </w:rPr>
        <w:t>d</w:t>
      </w:r>
      <w:r w:rsidR="00D325BB" w:rsidRPr="00E53B10">
        <w:rPr>
          <w:rFonts w:asciiTheme="minorHAnsi" w:hAnsiTheme="minorHAnsi" w:cstheme="minorHAnsi"/>
          <w:sz w:val="22"/>
        </w:rPr>
        <w:t xml:space="preserve">ean of the College may also be undertaken. </w:t>
      </w:r>
    </w:p>
    <w:p w14:paraId="7A4AF6B0" w14:textId="2CC98E30" w:rsidR="00D325BB" w:rsidRPr="00E53B10" w:rsidRDefault="00D325BB" w:rsidP="00DB13DF">
      <w:pPr>
        <w:rPr>
          <w:rFonts w:asciiTheme="minorHAnsi" w:hAnsiTheme="minorHAnsi" w:cstheme="minorHAnsi"/>
          <w:sz w:val="22"/>
        </w:rPr>
      </w:pPr>
      <w:r w:rsidRPr="00E53B10">
        <w:rPr>
          <w:rFonts w:asciiTheme="minorHAnsi" w:hAnsiTheme="minorHAnsi" w:cstheme="minorHAnsi"/>
          <w:sz w:val="22"/>
        </w:rPr>
        <w:t xml:space="preserve">The College Executive Council is comprised of the </w:t>
      </w:r>
      <w:r w:rsidR="00306899" w:rsidRPr="00E53B10">
        <w:rPr>
          <w:rFonts w:asciiTheme="minorHAnsi" w:hAnsiTheme="minorHAnsi" w:cstheme="minorHAnsi"/>
          <w:sz w:val="22"/>
        </w:rPr>
        <w:t>d</w:t>
      </w:r>
      <w:r w:rsidRPr="00E53B10">
        <w:rPr>
          <w:rFonts w:asciiTheme="minorHAnsi" w:hAnsiTheme="minorHAnsi" w:cstheme="minorHAnsi"/>
          <w:sz w:val="22"/>
        </w:rPr>
        <w:t xml:space="preserve">irector of each academic and </w:t>
      </w:r>
      <w:r w:rsidR="00306899" w:rsidRPr="00E53B10">
        <w:rPr>
          <w:rFonts w:asciiTheme="minorHAnsi" w:hAnsiTheme="minorHAnsi" w:cstheme="minorHAnsi"/>
          <w:sz w:val="22"/>
        </w:rPr>
        <w:t>c</w:t>
      </w:r>
      <w:r w:rsidRPr="00E53B10">
        <w:rPr>
          <w:rFonts w:asciiTheme="minorHAnsi" w:hAnsiTheme="minorHAnsi" w:cstheme="minorHAnsi"/>
          <w:sz w:val="22"/>
        </w:rPr>
        <w:t>enter/</w:t>
      </w:r>
      <w:r w:rsidR="00306899" w:rsidRPr="00E53B10">
        <w:rPr>
          <w:rFonts w:asciiTheme="minorHAnsi" w:hAnsiTheme="minorHAnsi" w:cstheme="minorHAnsi"/>
          <w:sz w:val="22"/>
        </w:rPr>
        <w:t>i</w:t>
      </w:r>
      <w:r w:rsidRPr="00E53B10">
        <w:rPr>
          <w:rFonts w:asciiTheme="minorHAnsi" w:hAnsiTheme="minorHAnsi" w:cstheme="minorHAnsi"/>
          <w:sz w:val="22"/>
        </w:rPr>
        <w:t xml:space="preserve">nstitute unit, the </w:t>
      </w:r>
      <w:r w:rsidR="003539CB" w:rsidRPr="003539CB">
        <w:rPr>
          <w:rFonts w:asciiTheme="minorHAnsi" w:hAnsiTheme="minorHAnsi" w:cstheme="minorHAnsi"/>
          <w:sz w:val="22"/>
          <w:highlight w:val="yellow"/>
        </w:rPr>
        <w:t>vice dean</w:t>
      </w:r>
      <w:r w:rsidR="003539CB">
        <w:rPr>
          <w:rFonts w:asciiTheme="minorHAnsi" w:hAnsiTheme="minorHAnsi" w:cstheme="minorHAnsi"/>
          <w:sz w:val="22"/>
        </w:rPr>
        <w:t xml:space="preserve"> and </w:t>
      </w:r>
      <w:r w:rsidR="00306899" w:rsidRPr="00E53B10">
        <w:rPr>
          <w:rFonts w:asciiTheme="minorHAnsi" w:hAnsiTheme="minorHAnsi" w:cstheme="minorHAnsi"/>
          <w:sz w:val="22"/>
        </w:rPr>
        <w:t>a</w:t>
      </w:r>
      <w:r w:rsidRPr="00E53B10">
        <w:rPr>
          <w:rFonts w:asciiTheme="minorHAnsi" w:hAnsiTheme="minorHAnsi" w:cstheme="minorHAnsi"/>
          <w:sz w:val="22"/>
        </w:rPr>
        <w:t xml:space="preserve">ssociate </w:t>
      </w:r>
      <w:r w:rsidRPr="003539CB">
        <w:rPr>
          <w:rFonts w:asciiTheme="minorHAnsi" w:hAnsiTheme="minorHAnsi" w:cstheme="minorHAnsi"/>
          <w:strike/>
          <w:sz w:val="22"/>
          <w:highlight w:val="yellow"/>
        </w:rPr>
        <w:t xml:space="preserve">and </w:t>
      </w:r>
      <w:r w:rsidR="00306899" w:rsidRPr="003539CB">
        <w:rPr>
          <w:rFonts w:asciiTheme="minorHAnsi" w:hAnsiTheme="minorHAnsi" w:cstheme="minorHAnsi"/>
          <w:strike/>
          <w:sz w:val="22"/>
          <w:highlight w:val="yellow"/>
        </w:rPr>
        <w:t>a</w:t>
      </w:r>
      <w:r w:rsidRPr="003539CB">
        <w:rPr>
          <w:rFonts w:asciiTheme="minorHAnsi" w:hAnsiTheme="minorHAnsi" w:cstheme="minorHAnsi"/>
          <w:strike/>
          <w:sz w:val="22"/>
          <w:highlight w:val="yellow"/>
        </w:rPr>
        <w:t>ssistant</w:t>
      </w:r>
      <w:r w:rsidRPr="00E53B10">
        <w:rPr>
          <w:rFonts w:asciiTheme="minorHAnsi" w:hAnsiTheme="minorHAnsi" w:cstheme="minorHAnsi"/>
          <w:sz w:val="22"/>
        </w:rPr>
        <w:t xml:space="preserve"> </w:t>
      </w:r>
      <w:r w:rsidR="00306899" w:rsidRPr="00E53B10">
        <w:rPr>
          <w:rFonts w:asciiTheme="minorHAnsi" w:hAnsiTheme="minorHAnsi" w:cstheme="minorHAnsi"/>
          <w:sz w:val="22"/>
        </w:rPr>
        <w:t>d</w:t>
      </w:r>
      <w:r w:rsidRPr="00E53B10">
        <w:rPr>
          <w:rFonts w:asciiTheme="minorHAnsi" w:hAnsiTheme="minorHAnsi" w:cstheme="minorHAnsi"/>
          <w:sz w:val="22"/>
        </w:rPr>
        <w:t xml:space="preserve">ean(s), the </w:t>
      </w:r>
      <w:r w:rsidR="00306899" w:rsidRPr="00E53B10">
        <w:rPr>
          <w:rFonts w:asciiTheme="minorHAnsi" w:hAnsiTheme="minorHAnsi" w:cstheme="minorHAnsi"/>
          <w:sz w:val="22"/>
        </w:rPr>
        <w:t>d</w:t>
      </w:r>
      <w:r w:rsidRPr="00E53B10">
        <w:rPr>
          <w:rFonts w:asciiTheme="minorHAnsi" w:hAnsiTheme="minorHAnsi" w:cstheme="minorHAnsi"/>
          <w:sz w:val="22"/>
        </w:rPr>
        <w:t xml:space="preserve">ean, and other persons appointed by the </w:t>
      </w:r>
      <w:r w:rsidR="00306899" w:rsidRPr="00E53B10">
        <w:rPr>
          <w:rFonts w:asciiTheme="minorHAnsi" w:hAnsiTheme="minorHAnsi" w:cstheme="minorHAnsi"/>
          <w:sz w:val="22"/>
        </w:rPr>
        <w:t>d</w:t>
      </w:r>
      <w:r w:rsidRPr="00E53B10">
        <w:rPr>
          <w:rFonts w:asciiTheme="minorHAnsi" w:hAnsiTheme="minorHAnsi" w:cstheme="minorHAnsi"/>
          <w:sz w:val="22"/>
        </w:rPr>
        <w:t xml:space="preserve">ean.  The </w:t>
      </w:r>
      <w:r w:rsidR="00306899" w:rsidRPr="00E53B10">
        <w:rPr>
          <w:rFonts w:asciiTheme="minorHAnsi" w:hAnsiTheme="minorHAnsi" w:cstheme="minorHAnsi"/>
          <w:sz w:val="22"/>
        </w:rPr>
        <w:t>d</w:t>
      </w:r>
      <w:r w:rsidRPr="00E53B10">
        <w:rPr>
          <w:rFonts w:asciiTheme="minorHAnsi" w:hAnsiTheme="minorHAnsi" w:cstheme="minorHAnsi"/>
          <w:sz w:val="22"/>
        </w:rPr>
        <w:t xml:space="preserve">ean chairs this group.  Its major responsibility is to advise the </w:t>
      </w:r>
      <w:r w:rsidR="00306899" w:rsidRPr="00E53B10">
        <w:rPr>
          <w:rFonts w:asciiTheme="minorHAnsi" w:hAnsiTheme="minorHAnsi" w:cstheme="minorHAnsi"/>
          <w:sz w:val="22"/>
        </w:rPr>
        <w:t>d</w:t>
      </w:r>
      <w:r w:rsidRPr="00E53B10">
        <w:rPr>
          <w:rFonts w:asciiTheme="minorHAnsi" w:hAnsiTheme="minorHAnsi" w:cstheme="minorHAnsi"/>
          <w:sz w:val="22"/>
        </w:rPr>
        <w:t>ean on matters of concern to the College. The Executive Council should meet regularly throughout the fiscal year.</w:t>
      </w:r>
    </w:p>
    <w:p w14:paraId="28E6C197" w14:textId="777C79F1" w:rsidR="00D325BB" w:rsidRPr="00E53B10" w:rsidRDefault="00D325BB" w:rsidP="00DB13DF">
      <w:pPr>
        <w:rPr>
          <w:rFonts w:asciiTheme="minorHAnsi" w:hAnsiTheme="minorHAnsi" w:cstheme="minorHAnsi"/>
          <w:sz w:val="22"/>
        </w:rPr>
      </w:pPr>
      <w:r w:rsidRPr="00E53B10">
        <w:rPr>
          <w:rFonts w:asciiTheme="minorHAnsi" w:hAnsiTheme="minorHAnsi" w:cstheme="minorHAnsi"/>
          <w:sz w:val="22"/>
        </w:rPr>
        <w:t xml:space="preserve">Elected committees include the </w:t>
      </w:r>
      <w:r w:rsidRPr="00EC2664">
        <w:rPr>
          <w:rFonts w:asciiTheme="minorHAnsi" w:hAnsiTheme="minorHAnsi" w:cstheme="minorHAnsi"/>
          <w:sz w:val="22"/>
          <w:highlight w:val="yellow"/>
        </w:rPr>
        <w:t>College</w:t>
      </w:r>
      <w:r w:rsidRPr="00E53B10">
        <w:rPr>
          <w:rFonts w:asciiTheme="minorHAnsi" w:hAnsiTheme="minorHAnsi" w:cstheme="minorHAnsi"/>
          <w:sz w:val="22"/>
        </w:rPr>
        <w:t xml:space="preserve"> </w:t>
      </w:r>
      <w:r w:rsidRPr="003539CB">
        <w:rPr>
          <w:rFonts w:asciiTheme="minorHAnsi" w:hAnsiTheme="minorHAnsi" w:cstheme="minorHAnsi"/>
          <w:sz w:val="22"/>
          <w:highlight w:val="yellow"/>
        </w:rPr>
        <w:t>Personnel</w:t>
      </w:r>
      <w:r w:rsidR="003539CB">
        <w:rPr>
          <w:rFonts w:asciiTheme="minorHAnsi" w:hAnsiTheme="minorHAnsi" w:cstheme="minorHAnsi"/>
          <w:sz w:val="22"/>
          <w:highlight w:val="yellow"/>
        </w:rPr>
        <w:t xml:space="preserve"> </w:t>
      </w:r>
      <w:r w:rsidRPr="003539CB">
        <w:rPr>
          <w:rFonts w:asciiTheme="minorHAnsi" w:hAnsiTheme="minorHAnsi" w:cstheme="minorHAnsi"/>
          <w:sz w:val="22"/>
          <w:highlight w:val="yellow"/>
        </w:rPr>
        <w:t>Committee</w:t>
      </w:r>
      <w:r w:rsidR="003539CB" w:rsidRPr="003539CB">
        <w:rPr>
          <w:rFonts w:asciiTheme="minorHAnsi" w:hAnsiTheme="minorHAnsi" w:cstheme="minorHAnsi"/>
          <w:sz w:val="22"/>
          <w:highlight w:val="yellow"/>
        </w:rPr>
        <w:t xml:space="preserve"> for Te</w:t>
      </w:r>
      <w:r w:rsidR="003539CB">
        <w:rPr>
          <w:rFonts w:asciiTheme="minorHAnsi" w:hAnsiTheme="minorHAnsi" w:cstheme="minorHAnsi"/>
          <w:sz w:val="22"/>
          <w:highlight w:val="yellow"/>
        </w:rPr>
        <w:t>nure/Tenure-track F</w:t>
      </w:r>
      <w:r w:rsidR="003539CB" w:rsidRPr="003539CB">
        <w:rPr>
          <w:rFonts w:asciiTheme="minorHAnsi" w:hAnsiTheme="minorHAnsi" w:cstheme="minorHAnsi"/>
          <w:sz w:val="22"/>
          <w:highlight w:val="yellow"/>
        </w:rPr>
        <w:t>aculty</w:t>
      </w:r>
      <w:r w:rsidRPr="00E53B10">
        <w:rPr>
          <w:rFonts w:asciiTheme="minorHAnsi" w:hAnsiTheme="minorHAnsi" w:cstheme="minorHAnsi"/>
          <w:sz w:val="22"/>
        </w:rPr>
        <w:t xml:space="preserve">, </w:t>
      </w:r>
      <w:r w:rsidR="00F551D3" w:rsidRPr="00E53B10">
        <w:rPr>
          <w:rFonts w:asciiTheme="minorHAnsi" w:hAnsiTheme="minorHAnsi" w:cstheme="minorHAnsi"/>
          <w:sz w:val="22"/>
          <w:highlight w:val="yellow"/>
        </w:rPr>
        <w:t xml:space="preserve">the College </w:t>
      </w:r>
      <w:r w:rsidR="003539CB">
        <w:rPr>
          <w:rFonts w:asciiTheme="minorHAnsi" w:hAnsiTheme="minorHAnsi" w:cstheme="minorHAnsi"/>
          <w:sz w:val="22"/>
          <w:highlight w:val="yellow"/>
        </w:rPr>
        <w:t xml:space="preserve">Personnel Committee for Non-Tenure </w:t>
      </w:r>
      <w:r w:rsidR="003539CB" w:rsidRPr="003539CB">
        <w:rPr>
          <w:rFonts w:asciiTheme="minorHAnsi" w:hAnsiTheme="minorHAnsi" w:cstheme="minorHAnsi"/>
          <w:sz w:val="22"/>
          <w:highlight w:val="yellow"/>
        </w:rPr>
        <w:t>Track Faculty,</w:t>
      </w:r>
      <w:r w:rsidR="00F551D3" w:rsidRPr="00E53B10">
        <w:rPr>
          <w:rFonts w:asciiTheme="minorHAnsi" w:hAnsiTheme="minorHAnsi" w:cstheme="minorHAnsi"/>
          <w:sz w:val="22"/>
        </w:rPr>
        <w:t xml:space="preserve"> </w:t>
      </w:r>
      <w:r w:rsidRPr="00E53B10">
        <w:rPr>
          <w:rFonts w:asciiTheme="minorHAnsi" w:hAnsiTheme="minorHAnsi" w:cstheme="minorHAnsi"/>
          <w:sz w:val="22"/>
        </w:rPr>
        <w:t xml:space="preserve">the Academic and Student Affairs Committee, </w:t>
      </w:r>
      <w:r w:rsidR="00990EAA" w:rsidRPr="00E53B10">
        <w:rPr>
          <w:rFonts w:asciiTheme="minorHAnsi" w:hAnsiTheme="minorHAnsi" w:cstheme="minorHAnsi"/>
          <w:sz w:val="22"/>
          <w:highlight w:val="yellow"/>
        </w:rPr>
        <w:t>the Committee on Diversity and Inclusion</w:t>
      </w:r>
      <w:r w:rsidR="00990EAA" w:rsidRPr="00E53B10">
        <w:rPr>
          <w:rFonts w:asciiTheme="minorHAnsi" w:hAnsiTheme="minorHAnsi" w:cstheme="minorHAnsi"/>
          <w:sz w:val="22"/>
        </w:rPr>
        <w:t xml:space="preserve">, </w:t>
      </w:r>
      <w:r w:rsidRPr="00E53B10">
        <w:rPr>
          <w:rFonts w:asciiTheme="minorHAnsi" w:hAnsiTheme="minorHAnsi" w:cstheme="minorHAnsi"/>
          <w:sz w:val="22"/>
        </w:rPr>
        <w:t xml:space="preserve">and other committees as designated by the </w:t>
      </w:r>
      <w:r w:rsidR="00306899" w:rsidRPr="00E53B10">
        <w:rPr>
          <w:rFonts w:asciiTheme="minorHAnsi" w:hAnsiTheme="minorHAnsi" w:cstheme="minorHAnsi"/>
          <w:sz w:val="22"/>
        </w:rPr>
        <w:t>d</w:t>
      </w:r>
      <w:r w:rsidRPr="00E53B10">
        <w:rPr>
          <w:rFonts w:asciiTheme="minorHAnsi" w:hAnsiTheme="minorHAnsi" w:cstheme="minorHAnsi"/>
          <w:sz w:val="22"/>
        </w:rPr>
        <w:t>ean, with the concurrence of the Assembly.</w:t>
      </w:r>
    </w:p>
    <w:p w14:paraId="6AD5B059" w14:textId="77777777" w:rsidR="00E53B10" w:rsidRPr="00E53B10" w:rsidRDefault="00E53B10" w:rsidP="00E53B10">
      <w:pPr>
        <w:pStyle w:val="ListParagraph"/>
        <w:numPr>
          <w:ilvl w:val="1"/>
          <w:numId w:val="9"/>
        </w:numPr>
        <w:rPr>
          <w:rFonts w:asciiTheme="minorHAnsi" w:hAnsiTheme="minorHAnsi" w:cstheme="minorHAnsi"/>
          <w:sz w:val="22"/>
        </w:rPr>
      </w:pPr>
      <w:r w:rsidRPr="00E53B10">
        <w:rPr>
          <w:rFonts w:asciiTheme="minorHAnsi" w:hAnsiTheme="minorHAnsi" w:cstheme="minorHAnsi"/>
          <w:sz w:val="22"/>
        </w:rPr>
        <w:t xml:space="preserve">No member holding an administrative appointment shall serve as a voting member in any standing committee. </w:t>
      </w:r>
    </w:p>
    <w:p w14:paraId="22DB445D" w14:textId="77777777" w:rsidR="00E53B10" w:rsidRPr="00E53B10" w:rsidRDefault="00E53B10" w:rsidP="00E53B10">
      <w:pPr>
        <w:pStyle w:val="ListParagraph"/>
        <w:numPr>
          <w:ilvl w:val="1"/>
          <w:numId w:val="9"/>
        </w:numPr>
        <w:rPr>
          <w:rFonts w:asciiTheme="minorHAnsi" w:hAnsiTheme="minorHAnsi" w:cstheme="minorHAnsi"/>
          <w:sz w:val="22"/>
        </w:rPr>
      </w:pPr>
      <w:r w:rsidRPr="00E53B10">
        <w:rPr>
          <w:rFonts w:asciiTheme="minorHAnsi" w:hAnsiTheme="minorHAnsi" w:cstheme="minorHAnsi"/>
          <w:sz w:val="22"/>
        </w:rPr>
        <w:t>Meetings shall be scheduled as needed to accomplish the business of the committee, but no less than once each semester of the academic year.</w:t>
      </w:r>
    </w:p>
    <w:p w14:paraId="579A1EE9" w14:textId="41EAAE7D" w:rsidR="00E53B10" w:rsidRPr="00E53B10" w:rsidRDefault="00E53B10" w:rsidP="00E53B10">
      <w:pPr>
        <w:pStyle w:val="ListParagraph"/>
        <w:numPr>
          <w:ilvl w:val="1"/>
          <w:numId w:val="9"/>
        </w:numPr>
        <w:rPr>
          <w:rFonts w:asciiTheme="minorHAnsi" w:hAnsiTheme="minorHAnsi" w:cstheme="minorHAnsi"/>
          <w:sz w:val="22"/>
        </w:rPr>
      </w:pPr>
      <w:r w:rsidRPr="00E53B10">
        <w:rPr>
          <w:rFonts w:asciiTheme="minorHAnsi" w:hAnsiTheme="minorHAnsi" w:cstheme="minorHAnsi"/>
          <w:sz w:val="22"/>
        </w:rPr>
        <w:t>For purposes of a quorum to conduct the business of the committee, no less than a simple majority of its members shall be present at any meeting where decisions are made.</w:t>
      </w:r>
    </w:p>
    <w:p w14:paraId="379D76E0" w14:textId="0F112ABE" w:rsidR="00D325BB" w:rsidRPr="00E53B10" w:rsidRDefault="00D325BB" w:rsidP="00E82AE3">
      <w:pPr>
        <w:rPr>
          <w:rFonts w:asciiTheme="minorHAnsi" w:hAnsiTheme="minorHAnsi" w:cstheme="minorHAnsi"/>
          <w:sz w:val="22"/>
        </w:rPr>
      </w:pPr>
      <w:r w:rsidRPr="00E53B10">
        <w:rPr>
          <w:rFonts w:asciiTheme="minorHAnsi" w:hAnsiTheme="minorHAnsi" w:cstheme="minorHAnsi"/>
          <w:sz w:val="22"/>
        </w:rPr>
        <w:t xml:space="preserve">Procedure for the election of members to </w:t>
      </w:r>
      <w:r w:rsidR="0040714E" w:rsidRPr="00E53B10">
        <w:rPr>
          <w:rFonts w:asciiTheme="minorHAnsi" w:hAnsiTheme="minorHAnsi" w:cstheme="minorHAnsi"/>
          <w:sz w:val="22"/>
        </w:rPr>
        <w:t xml:space="preserve">the </w:t>
      </w:r>
      <w:r w:rsidR="0040714E" w:rsidRPr="00EC2664">
        <w:rPr>
          <w:rFonts w:asciiTheme="minorHAnsi" w:hAnsiTheme="minorHAnsi" w:cstheme="minorHAnsi"/>
          <w:sz w:val="22"/>
          <w:highlight w:val="yellow"/>
        </w:rPr>
        <w:t xml:space="preserve">College </w:t>
      </w:r>
      <w:r w:rsidR="0040714E" w:rsidRPr="003539CB">
        <w:rPr>
          <w:rFonts w:asciiTheme="minorHAnsi" w:hAnsiTheme="minorHAnsi" w:cstheme="minorHAnsi"/>
          <w:sz w:val="22"/>
          <w:highlight w:val="yellow"/>
        </w:rPr>
        <w:t>Personnel</w:t>
      </w:r>
      <w:r w:rsidR="00EC2664" w:rsidRPr="003539CB">
        <w:rPr>
          <w:rFonts w:asciiTheme="minorHAnsi" w:hAnsiTheme="minorHAnsi" w:cstheme="minorHAnsi"/>
          <w:sz w:val="22"/>
          <w:highlight w:val="yellow"/>
        </w:rPr>
        <w:t xml:space="preserve"> </w:t>
      </w:r>
      <w:r w:rsidR="003539CB">
        <w:rPr>
          <w:rFonts w:asciiTheme="minorHAnsi" w:hAnsiTheme="minorHAnsi" w:cstheme="minorHAnsi"/>
          <w:sz w:val="22"/>
          <w:highlight w:val="yellow"/>
        </w:rPr>
        <w:t xml:space="preserve">Committee for </w:t>
      </w:r>
      <w:r w:rsidR="00EC2664" w:rsidRPr="00EC2664">
        <w:rPr>
          <w:rFonts w:asciiTheme="minorHAnsi" w:hAnsiTheme="minorHAnsi" w:cstheme="minorHAnsi"/>
          <w:sz w:val="22"/>
          <w:highlight w:val="yellow"/>
        </w:rPr>
        <w:t xml:space="preserve">Tenure/Tenure-Track </w:t>
      </w:r>
      <w:r w:rsidR="003539CB">
        <w:rPr>
          <w:rFonts w:asciiTheme="minorHAnsi" w:hAnsiTheme="minorHAnsi" w:cstheme="minorHAnsi"/>
          <w:sz w:val="22"/>
          <w:highlight w:val="yellow"/>
        </w:rPr>
        <w:t>Faculty</w:t>
      </w:r>
      <w:r w:rsidR="00C403F6" w:rsidRPr="006D440C">
        <w:rPr>
          <w:rFonts w:asciiTheme="minorHAnsi" w:hAnsiTheme="minorHAnsi" w:cstheme="minorHAnsi"/>
          <w:strike/>
          <w:sz w:val="22"/>
          <w:highlight w:val="yellow"/>
        </w:rPr>
        <w:t xml:space="preserve">, </w:t>
      </w:r>
      <w:r w:rsidR="003539CB" w:rsidRPr="006D440C">
        <w:rPr>
          <w:rFonts w:asciiTheme="minorHAnsi" w:hAnsiTheme="minorHAnsi" w:cstheme="minorHAnsi"/>
          <w:strike/>
          <w:sz w:val="22"/>
          <w:highlight w:val="yellow"/>
        </w:rPr>
        <w:t xml:space="preserve">College Personnel Committee for </w:t>
      </w:r>
      <w:r w:rsidR="003539CB" w:rsidRPr="006D440C">
        <w:rPr>
          <w:rFonts w:asciiTheme="minorHAnsi" w:hAnsiTheme="minorHAnsi"/>
          <w:strike/>
          <w:sz w:val="22"/>
          <w:highlight w:val="yellow"/>
        </w:rPr>
        <w:t>Non-Tenure Track Faculty</w:t>
      </w:r>
      <w:r w:rsidR="00C403F6" w:rsidRPr="006D440C">
        <w:rPr>
          <w:rFonts w:asciiTheme="minorHAnsi" w:hAnsiTheme="minorHAnsi"/>
          <w:strike/>
          <w:sz w:val="22"/>
        </w:rPr>
        <w:t xml:space="preserve">, </w:t>
      </w:r>
      <w:r w:rsidR="00C403F6" w:rsidRPr="006D440C">
        <w:rPr>
          <w:rFonts w:asciiTheme="minorHAnsi" w:hAnsiTheme="minorHAnsi" w:cstheme="minorHAnsi"/>
          <w:strike/>
          <w:sz w:val="22"/>
        </w:rPr>
        <w:t xml:space="preserve">the Committee on Diversity and Inclusion, </w:t>
      </w:r>
      <w:r w:rsidR="0040714E" w:rsidRPr="006D440C">
        <w:rPr>
          <w:rFonts w:asciiTheme="minorHAnsi" w:hAnsiTheme="minorHAnsi" w:cstheme="minorHAnsi"/>
          <w:strike/>
          <w:sz w:val="22"/>
        </w:rPr>
        <w:t xml:space="preserve">and Academic and Student Affairs </w:t>
      </w:r>
      <w:r w:rsidRPr="006D440C">
        <w:rPr>
          <w:rFonts w:asciiTheme="minorHAnsi" w:hAnsiTheme="minorHAnsi" w:cstheme="minorHAnsi"/>
          <w:strike/>
          <w:sz w:val="22"/>
        </w:rPr>
        <w:t>Committees</w:t>
      </w:r>
      <w:r w:rsidRPr="00E53B10">
        <w:rPr>
          <w:rFonts w:asciiTheme="minorHAnsi" w:hAnsiTheme="minorHAnsi" w:cstheme="minorHAnsi"/>
          <w:sz w:val="22"/>
        </w:rPr>
        <w:t>:</w:t>
      </w:r>
    </w:p>
    <w:p w14:paraId="2EE651FB" w14:textId="04119248" w:rsidR="0040714E" w:rsidRPr="00E53B10" w:rsidRDefault="005F26B0" w:rsidP="001C3EEE">
      <w:pPr>
        <w:ind w:left="720"/>
        <w:rPr>
          <w:rFonts w:asciiTheme="minorHAnsi" w:hAnsiTheme="minorHAnsi" w:cstheme="minorHAnsi"/>
          <w:sz w:val="22"/>
        </w:rPr>
      </w:pPr>
      <w:r w:rsidRPr="00E53B10">
        <w:rPr>
          <w:rFonts w:asciiTheme="minorHAnsi" w:hAnsiTheme="minorHAnsi" w:cstheme="minorHAnsi"/>
          <w:sz w:val="22"/>
        </w:rPr>
        <w:t>Faculty members</w:t>
      </w:r>
      <w:r w:rsidR="00D325BB" w:rsidRPr="00E53B10">
        <w:rPr>
          <w:rFonts w:asciiTheme="minorHAnsi" w:hAnsiTheme="minorHAnsi" w:cstheme="minorHAnsi"/>
          <w:sz w:val="22"/>
        </w:rPr>
        <w:t xml:space="preserve"> of each </w:t>
      </w:r>
      <w:r w:rsidR="00034BC2" w:rsidRPr="00E53B10">
        <w:rPr>
          <w:rFonts w:asciiTheme="minorHAnsi" w:hAnsiTheme="minorHAnsi" w:cstheme="minorHAnsi"/>
          <w:sz w:val="22"/>
        </w:rPr>
        <w:t>s</w:t>
      </w:r>
      <w:r w:rsidR="00D325BB" w:rsidRPr="00E53B10">
        <w:rPr>
          <w:rFonts w:asciiTheme="minorHAnsi" w:hAnsiTheme="minorHAnsi" w:cstheme="minorHAnsi"/>
          <w:sz w:val="22"/>
        </w:rPr>
        <w:t xml:space="preserve">chool of the </w:t>
      </w:r>
      <w:r w:rsidR="00EC2664" w:rsidRPr="00EC2664">
        <w:rPr>
          <w:rFonts w:asciiTheme="minorHAnsi" w:hAnsiTheme="minorHAnsi" w:cstheme="minorHAnsi"/>
          <w:sz w:val="22"/>
          <w:highlight w:val="yellow"/>
        </w:rPr>
        <w:t>Watts</w:t>
      </w:r>
      <w:r w:rsidR="00EC2664">
        <w:rPr>
          <w:rFonts w:asciiTheme="minorHAnsi" w:hAnsiTheme="minorHAnsi" w:cstheme="minorHAnsi"/>
          <w:sz w:val="22"/>
        </w:rPr>
        <w:t xml:space="preserve"> </w:t>
      </w:r>
      <w:r w:rsidR="00D325BB" w:rsidRPr="00E53B10">
        <w:rPr>
          <w:rFonts w:asciiTheme="minorHAnsi" w:hAnsiTheme="minorHAnsi" w:cstheme="minorHAnsi"/>
          <w:sz w:val="22"/>
        </w:rPr>
        <w:t xml:space="preserve">College of Public </w:t>
      </w:r>
      <w:r w:rsidR="00EC2664">
        <w:rPr>
          <w:rFonts w:asciiTheme="minorHAnsi" w:hAnsiTheme="minorHAnsi" w:cstheme="minorHAnsi"/>
          <w:sz w:val="22"/>
        </w:rPr>
        <w:t>Service and</w:t>
      </w:r>
      <w:r w:rsidR="005A0819" w:rsidRPr="00E53B10">
        <w:rPr>
          <w:rFonts w:asciiTheme="minorHAnsi" w:hAnsiTheme="minorHAnsi" w:cstheme="minorHAnsi"/>
          <w:sz w:val="22"/>
        </w:rPr>
        <w:t xml:space="preserve"> Community Solutions</w:t>
      </w:r>
      <w:r w:rsidR="00D325BB" w:rsidRPr="00E53B10">
        <w:rPr>
          <w:rFonts w:asciiTheme="minorHAnsi" w:hAnsiTheme="minorHAnsi" w:cstheme="minorHAnsi"/>
          <w:sz w:val="22"/>
        </w:rPr>
        <w:t xml:space="preserve"> shall elect, by whatever means the faculty of that unit shall decide, </w:t>
      </w:r>
      <w:r w:rsidR="0040714E" w:rsidRPr="00E53B10">
        <w:rPr>
          <w:rFonts w:asciiTheme="minorHAnsi" w:hAnsiTheme="minorHAnsi" w:cstheme="minorHAnsi"/>
          <w:sz w:val="22"/>
        </w:rPr>
        <w:lastRenderedPageBreak/>
        <w:t xml:space="preserve">one </w:t>
      </w:r>
      <w:r w:rsidR="00D325BB" w:rsidRPr="00E53B10">
        <w:rPr>
          <w:rFonts w:asciiTheme="minorHAnsi" w:hAnsiTheme="minorHAnsi" w:cstheme="minorHAnsi"/>
          <w:sz w:val="22"/>
        </w:rPr>
        <w:t xml:space="preserve">member from among its number to </w:t>
      </w:r>
      <w:r w:rsidR="00FA72F9">
        <w:rPr>
          <w:rFonts w:asciiTheme="minorHAnsi" w:hAnsiTheme="minorHAnsi" w:cstheme="minorHAnsi"/>
          <w:sz w:val="22"/>
        </w:rPr>
        <w:t>the</w:t>
      </w:r>
      <w:r w:rsidR="006A2F15">
        <w:rPr>
          <w:rFonts w:asciiTheme="minorHAnsi" w:hAnsiTheme="minorHAnsi" w:cstheme="minorHAnsi"/>
          <w:sz w:val="22"/>
        </w:rPr>
        <w:t xml:space="preserve"> </w:t>
      </w:r>
      <w:r w:rsidR="00D325BB" w:rsidRPr="00E53B10">
        <w:rPr>
          <w:rFonts w:asciiTheme="minorHAnsi" w:hAnsiTheme="minorHAnsi" w:cstheme="minorHAnsi"/>
          <w:sz w:val="22"/>
        </w:rPr>
        <w:t xml:space="preserve">committee.  Those names shall be forwarded to the </w:t>
      </w:r>
      <w:r w:rsidR="00306899" w:rsidRPr="00E53B10">
        <w:rPr>
          <w:rFonts w:asciiTheme="minorHAnsi" w:hAnsiTheme="minorHAnsi" w:cstheme="minorHAnsi"/>
          <w:sz w:val="22"/>
        </w:rPr>
        <w:t>d</w:t>
      </w:r>
      <w:r w:rsidR="00D325BB" w:rsidRPr="00E53B10">
        <w:rPr>
          <w:rFonts w:asciiTheme="minorHAnsi" w:hAnsiTheme="minorHAnsi" w:cstheme="minorHAnsi"/>
          <w:sz w:val="22"/>
        </w:rPr>
        <w:t>ean, who will select</w:t>
      </w:r>
      <w:r w:rsidR="00B10C5E">
        <w:rPr>
          <w:rFonts w:asciiTheme="minorHAnsi" w:hAnsiTheme="minorHAnsi" w:cstheme="minorHAnsi"/>
          <w:sz w:val="22"/>
        </w:rPr>
        <w:t xml:space="preserve"> </w:t>
      </w:r>
      <w:r w:rsidR="00B10C5E" w:rsidRPr="00B10C5E">
        <w:rPr>
          <w:rFonts w:asciiTheme="minorHAnsi" w:hAnsiTheme="minorHAnsi" w:cstheme="minorHAnsi"/>
          <w:sz w:val="22"/>
          <w:highlight w:val="yellow"/>
        </w:rPr>
        <w:t>an additional</w:t>
      </w:r>
      <w:r w:rsidR="00D325BB" w:rsidRPr="00B10C5E">
        <w:rPr>
          <w:rFonts w:asciiTheme="minorHAnsi" w:hAnsiTheme="minorHAnsi" w:cstheme="minorHAnsi"/>
          <w:sz w:val="22"/>
          <w:highlight w:val="yellow"/>
        </w:rPr>
        <w:t xml:space="preserve"> member</w:t>
      </w:r>
      <w:r w:rsidR="00B10C5E">
        <w:rPr>
          <w:rFonts w:asciiTheme="minorHAnsi" w:hAnsiTheme="minorHAnsi" w:cstheme="minorHAnsi"/>
          <w:sz w:val="22"/>
        </w:rPr>
        <w:t xml:space="preserve"> if necessary from one</w:t>
      </w:r>
      <w:r w:rsidR="00D325BB" w:rsidRPr="00E53B10">
        <w:rPr>
          <w:rFonts w:asciiTheme="minorHAnsi" w:hAnsiTheme="minorHAnsi" w:cstheme="minorHAnsi"/>
          <w:sz w:val="22"/>
        </w:rPr>
        <w:t xml:space="preserve"> unit in a manner to </w:t>
      </w:r>
      <w:r w:rsidR="00306899" w:rsidRPr="00E53B10">
        <w:rPr>
          <w:rFonts w:asciiTheme="minorHAnsi" w:hAnsiTheme="minorHAnsi" w:cstheme="minorHAnsi"/>
          <w:sz w:val="22"/>
        </w:rPr>
        <w:t>e</w:t>
      </w:r>
      <w:r w:rsidR="00D325BB" w:rsidRPr="00E53B10">
        <w:rPr>
          <w:rFonts w:asciiTheme="minorHAnsi" w:hAnsiTheme="minorHAnsi" w:cstheme="minorHAnsi"/>
          <w:sz w:val="22"/>
        </w:rPr>
        <w:t>nsure that the membership of the committee shall reflect, insofar as possible, an equitable cross-section of the College faculty</w:t>
      </w:r>
      <w:r w:rsidR="00BA09FE" w:rsidRPr="00E53B10">
        <w:rPr>
          <w:rFonts w:asciiTheme="minorHAnsi" w:hAnsiTheme="minorHAnsi" w:cstheme="minorHAnsi"/>
          <w:sz w:val="22"/>
        </w:rPr>
        <w:t>.</w:t>
      </w:r>
      <w:r w:rsidR="00D325BB" w:rsidRPr="00E53B10">
        <w:rPr>
          <w:rFonts w:asciiTheme="minorHAnsi" w:hAnsiTheme="minorHAnsi" w:cstheme="minorHAnsi"/>
          <w:sz w:val="22"/>
        </w:rPr>
        <w:t xml:space="preserve">  </w:t>
      </w:r>
    </w:p>
    <w:p w14:paraId="45E90944" w14:textId="51F23E0E" w:rsidR="00D325BB" w:rsidRPr="00592ED7" w:rsidRDefault="00D325BB" w:rsidP="00F551D3">
      <w:pPr>
        <w:ind w:left="720"/>
        <w:rPr>
          <w:rFonts w:asciiTheme="minorHAnsi" w:hAnsiTheme="minorHAnsi" w:cstheme="minorHAnsi"/>
          <w:strike/>
          <w:sz w:val="22"/>
        </w:rPr>
      </w:pPr>
      <w:r w:rsidRPr="00592ED7">
        <w:rPr>
          <w:rFonts w:asciiTheme="minorHAnsi" w:hAnsiTheme="minorHAnsi" w:cstheme="minorHAnsi"/>
          <w:strike/>
          <w:sz w:val="22"/>
        </w:rPr>
        <w:t>In t</w:t>
      </w:r>
      <w:r w:rsidR="00F551D3" w:rsidRPr="00592ED7">
        <w:rPr>
          <w:rFonts w:asciiTheme="minorHAnsi" w:hAnsiTheme="minorHAnsi" w:cstheme="minorHAnsi"/>
          <w:strike/>
          <w:sz w:val="22"/>
        </w:rPr>
        <w:t xml:space="preserve">he case of the </w:t>
      </w:r>
      <w:r w:rsidR="00F551D3" w:rsidRPr="00592ED7">
        <w:rPr>
          <w:rFonts w:asciiTheme="minorHAnsi" w:hAnsiTheme="minorHAnsi" w:cstheme="minorHAnsi"/>
          <w:strike/>
          <w:sz w:val="22"/>
          <w:highlight w:val="yellow"/>
        </w:rPr>
        <w:t>College Personnel</w:t>
      </w:r>
      <w:r w:rsidRPr="00592ED7">
        <w:rPr>
          <w:rFonts w:asciiTheme="minorHAnsi" w:hAnsiTheme="minorHAnsi" w:cstheme="minorHAnsi"/>
          <w:strike/>
          <w:sz w:val="22"/>
          <w:highlight w:val="yellow"/>
        </w:rPr>
        <w:t xml:space="preserve"> </w:t>
      </w:r>
      <w:r w:rsidR="003539CB" w:rsidRPr="00592ED7">
        <w:rPr>
          <w:rFonts w:asciiTheme="minorHAnsi" w:hAnsiTheme="minorHAnsi" w:cstheme="minorHAnsi"/>
          <w:strike/>
          <w:sz w:val="22"/>
          <w:highlight w:val="yellow"/>
        </w:rPr>
        <w:t xml:space="preserve">Committee for </w:t>
      </w:r>
      <w:r w:rsidR="00F551D3" w:rsidRPr="00592ED7">
        <w:rPr>
          <w:rFonts w:asciiTheme="minorHAnsi" w:hAnsiTheme="minorHAnsi" w:cstheme="minorHAnsi"/>
          <w:strike/>
          <w:sz w:val="22"/>
          <w:highlight w:val="yellow"/>
        </w:rPr>
        <w:t>Tenure/Tenure Track</w:t>
      </w:r>
      <w:r w:rsidR="003539CB" w:rsidRPr="00592ED7">
        <w:rPr>
          <w:rFonts w:asciiTheme="minorHAnsi" w:hAnsiTheme="minorHAnsi" w:cstheme="minorHAnsi"/>
          <w:strike/>
          <w:sz w:val="22"/>
        </w:rPr>
        <w:t xml:space="preserve"> Faculty</w:t>
      </w:r>
      <w:r w:rsidRPr="00592ED7">
        <w:rPr>
          <w:rFonts w:asciiTheme="minorHAnsi" w:hAnsiTheme="minorHAnsi" w:cstheme="minorHAnsi"/>
          <w:strike/>
          <w:sz w:val="22"/>
        </w:rPr>
        <w:t xml:space="preserve">, all names forwarded to the </w:t>
      </w:r>
      <w:r w:rsidR="00306899" w:rsidRPr="00592ED7">
        <w:rPr>
          <w:rFonts w:asciiTheme="minorHAnsi" w:hAnsiTheme="minorHAnsi" w:cstheme="minorHAnsi"/>
          <w:strike/>
          <w:sz w:val="22"/>
        </w:rPr>
        <w:t>d</w:t>
      </w:r>
      <w:r w:rsidRPr="00592ED7">
        <w:rPr>
          <w:rFonts w:asciiTheme="minorHAnsi" w:hAnsiTheme="minorHAnsi" w:cstheme="minorHAnsi"/>
          <w:strike/>
          <w:sz w:val="22"/>
        </w:rPr>
        <w:t xml:space="preserve">ean shall be of tenured </w:t>
      </w:r>
      <w:r w:rsidR="007D3EAE" w:rsidRPr="00592ED7">
        <w:rPr>
          <w:rFonts w:asciiTheme="minorHAnsi" w:hAnsiTheme="minorHAnsi" w:cstheme="minorHAnsi"/>
          <w:strike/>
          <w:sz w:val="22"/>
        </w:rPr>
        <w:t xml:space="preserve">Associate Professors or </w:t>
      </w:r>
      <w:r w:rsidR="00F551D3" w:rsidRPr="00592ED7">
        <w:rPr>
          <w:rFonts w:asciiTheme="minorHAnsi" w:hAnsiTheme="minorHAnsi" w:cstheme="minorHAnsi"/>
          <w:strike/>
          <w:sz w:val="22"/>
        </w:rPr>
        <w:t>P</w:t>
      </w:r>
      <w:r w:rsidRPr="00592ED7">
        <w:rPr>
          <w:rFonts w:asciiTheme="minorHAnsi" w:hAnsiTheme="minorHAnsi" w:cstheme="minorHAnsi"/>
          <w:strike/>
          <w:sz w:val="22"/>
        </w:rPr>
        <w:t>rofessors</w:t>
      </w:r>
      <w:r w:rsidR="007D3EAE" w:rsidRPr="00592ED7">
        <w:rPr>
          <w:rFonts w:asciiTheme="minorHAnsi" w:hAnsiTheme="minorHAnsi" w:cstheme="minorHAnsi"/>
          <w:strike/>
          <w:sz w:val="22"/>
        </w:rPr>
        <w:t>, preferably the latter</w:t>
      </w:r>
      <w:r w:rsidRPr="00592ED7">
        <w:rPr>
          <w:rFonts w:asciiTheme="minorHAnsi" w:hAnsiTheme="minorHAnsi" w:cstheme="minorHAnsi"/>
          <w:strike/>
          <w:sz w:val="22"/>
        </w:rPr>
        <w:t xml:space="preserve">. </w:t>
      </w:r>
      <w:r w:rsidR="007D3EAE" w:rsidRPr="00592ED7">
        <w:rPr>
          <w:rFonts w:asciiTheme="minorHAnsi" w:hAnsiTheme="minorHAnsi" w:cstheme="minorHAnsi"/>
          <w:strike/>
          <w:sz w:val="22"/>
        </w:rPr>
        <w:t xml:space="preserve">In the case of College Personnel Committee reviews for promotion to full professor, academic units will elect members of the committee for those reviews who are full professors. </w:t>
      </w:r>
      <w:r w:rsidR="00780E13" w:rsidRPr="00592ED7">
        <w:rPr>
          <w:rFonts w:asciiTheme="minorHAnsi" w:hAnsiTheme="minorHAnsi" w:cstheme="minorHAnsi"/>
          <w:strike/>
          <w:sz w:val="22"/>
          <w:highlight w:val="yellow"/>
        </w:rPr>
        <w:t>Effort should be taken to increase diversity across committee membership.</w:t>
      </w:r>
      <w:r w:rsidR="00F551D3" w:rsidRPr="00592ED7">
        <w:rPr>
          <w:rFonts w:asciiTheme="minorHAnsi" w:hAnsiTheme="minorHAnsi" w:cstheme="minorHAnsi"/>
          <w:strike/>
          <w:sz w:val="22"/>
        </w:rPr>
        <w:t xml:space="preserve"> </w:t>
      </w:r>
      <w:r w:rsidR="00253D6C" w:rsidRPr="00592ED7">
        <w:rPr>
          <w:rFonts w:asciiTheme="minorHAnsi" w:hAnsiTheme="minorHAnsi" w:cstheme="minorHAnsi"/>
          <w:strike/>
          <w:sz w:val="22"/>
        </w:rPr>
        <w:t xml:space="preserve">Elected </w:t>
      </w:r>
      <w:r w:rsidR="00BA09FE" w:rsidRPr="00592ED7">
        <w:rPr>
          <w:rFonts w:asciiTheme="minorHAnsi" w:hAnsiTheme="minorHAnsi" w:cstheme="minorHAnsi"/>
          <w:strike/>
          <w:sz w:val="22"/>
        </w:rPr>
        <w:t>members for</w:t>
      </w:r>
      <w:r w:rsidRPr="00592ED7">
        <w:rPr>
          <w:rFonts w:asciiTheme="minorHAnsi" w:hAnsiTheme="minorHAnsi" w:cstheme="minorHAnsi"/>
          <w:strike/>
          <w:sz w:val="22"/>
        </w:rPr>
        <w:t xml:space="preserve"> standing committees will serve two-year terms and the terms will be staggered to </w:t>
      </w:r>
      <w:r w:rsidR="00306899" w:rsidRPr="00592ED7">
        <w:rPr>
          <w:rFonts w:asciiTheme="minorHAnsi" w:hAnsiTheme="minorHAnsi" w:cstheme="minorHAnsi"/>
          <w:strike/>
          <w:sz w:val="22"/>
        </w:rPr>
        <w:t>e</w:t>
      </w:r>
      <w:r w:rsidRPr="00592ED7">
        <w:rPr>
          <w:rFonts w:asciiTheme="minorHAnsi" w:hAnsiTheme="minorHAnsi" w:cstheme="minorHAnsi"/>
          <w:strike/>
          <w:sz w:val="22"/>
        </w:rPr>
        <w:t>nsure continuity from one year to the next, whenever possible.</w:t>
      </w:r>
    </w:p>
    <w:p w14:paraId="06BE5364" w14:textId="062BEE60" w:rsidR="006D440C" w:rsidRPr="00E53B10" w:rsidRDefault="006D440C" w:rsidP="006D440C">
      <w:pPr>
        <w:rPr>
          <w:rFonts w:asciiTheme="minorHAnsi" w:hAnsiTheme="minorHAnsi" w:cstheme="minorHAnsi"/>
          <w:sz w:val="22"/>
        </w:rPr>
      </w:pPr>
      <w:r w:rsidRPr="00E53B10">
        <w:rPr>
          <w:rFonts w:asciiTheme="minorHAnsi" w:hAnsiTheme="minorHAnsi" w:cstheme="minorHAnsi"/>
          <w:sz w:val="22"/>
        </w:rPr>
        <w:t xml:space="preserve">Procedure for the election of members to the </w:t>
      </w:r>
      <w:r w:rsidRPr="00EC2664">
        <w:rPr>
          <w:rFonts w:asciiTheme="minorHAnsi" w:hAnsiTheme="minorHAnsi" w:cstheme="minorHAnsi"/>
          <w:sz w:val="22"/>
          <w:highlight w:val="yellow"/>
        </w:rPr>
        <w:t xml:space="preserve">College </w:t>
      </w:r>
      <w:r w:rsidRPr="003539CB">
        <w:rPr>
          <w:rFonts w:asciiTheme="minorHAnsi" w:hAnsiTheme="minorHAnsi" w:cstheme="minorHAnsi"/>
          <w:sz w:val="22"/>
          <w:highlight w:val="yellow"/>
        </w:rPr>
        <w:t xml:space="preserve">Personnel </w:t>
      </w:r>
      <w:r>
        <w:rPr>
          <w:rFonts w:asciiTheme="minorHAnsi" w:hAnsiTheme="minorHAnsi" w:cstheme="minorHAnsi"/>
          <w:sz w:val="22"/>
          <w:highlight w:val="yellow"/>
        </w:rPr>
        <w:t>Committee for Non-</w:t>
      </w:r>
      <w:r w:rsidRPr="00EC2664">
        <w:rPr>
          <w:rFonts w:asciiTheme="minorHAnsi" w:hAnsiTheme="minorHAnsi" w:cstheme="minorHAnsi"/>
          <w:sz w:val="22"/>
          <w:highlight w:val="yellow"/>
        </w:rPr>
        <w:t>Tenure</w:t>
      </w:r>
      <w:r w:rsidR="006A2F15">
        <w:rPr>
          <w:rFonts w:asciiTheme="minorHAnsi" w:hAnsiTheme="minorHAnsi" w:cstheme="minorHAnsi"/>
          <w:sz w:val="22"/>
          <w:highlight w:val="yellow"/>
        </w:rPr>
        <w:t xml:space="preserve"> </w:t>
      </w:r>
      <w:r w:rsidRPr="00EC2664">
        <w:rPr>
          <w:rFonts w:asciiTheme="minorHAnsi" w:hAnsiTheme="minorHAnsi" w:cstheme="minorHAnsi"/>
          <w:sz w:val="22"/>
          <w:highlight w:val="yellow"/>
        </w:rPr>
        <w:t xml:space="preserve">Track </w:t>
      </w:r>
      <w:r>
        <w:rPr>
          <w:rFonts w:asciiTheme="minorHAnsi" w:hAnsiTheme="minorHAnsi" w:cstheme="minorHAnsi"/>
          <w:sz w:val="22"/>
          <w:highlight w:val="yellow"/>
        </w:rPr>
        <w:t>Faculty</w:t>
      </w:r>
      <w:r>
        <w:rPr>
          <w:rFonts w:asciiTheme="minorHAnsi" w:hAnsiTheme="minorHAnsi" w:cstheme="minorHAnsi"/>
          <w:sz w:val="22"/>
        </w:rPr>
        <w:t>:</w:t>
      </w:r>
    </w:p>
    <w:p w14:paraId="2DD715E8" w14:textId="04F9F241" w:rsidR="00E53B10" w:rsidRPr="00EB1F8C" w:rsidRDefault="006D440C" w:rsidP="5998EFEF">
      <w:pPr>
        <w:ind w:left="720"/>
        <w:rPr>
          <w:rFonts w:asciiTheme="minorHAnsi" w:hAnsiTheme="minorHAnsi"/>
          <w:sz w:val="22"/>
          <w:highlight w:val="cyan"/>
        </w:rPr>
      </w:pPr>
      <w:r w:rsidRPr="006D440C">
        <w:rPr>
          <w:rFonts w:asciiTheme="minorHAnsi" w:hAnsiTheme="minorHAnsi" w:cstheme="minorHAnsi"/>
          <w:sz w:val="22"/>
          <w:highlight w:val="yellow"/>
        </w:rPr>
        <w:t>Faculty members of each school of the Watts College of Public Service and Community Solutions shall elect, by whatever means the faculty of that unit shall decide,</w:t>
      </w:r>
      <w:r w:rsidR="006A2F15">
        <w:rPr>
          <w:rFonts w:asciiTheme="minorHAnsi" w:hAnsiTheme="minorHAnsi" w:cstheme="minorHAnsi"/>
          <w:sz w:val="22"/>
          <w:highlight w:val="yellow"/>
        </w:rPr>
        <w:t xml:space="preserve"> one</w:t>
      </w:r>
      <w:r w:rsidRPr="006D440C">
        <w:rPr>
          <w:rFonts w:asciiTheme="minorHAnsi" w:hAnsiTheme="minorHAnsi" w:cstheme="minorHAnsi"/>
          <w:sz w:val="22"/>
          <w:highlight w:val="yellow"/>
        </w:rPr>
        <w:t xml:space="preserve"> member</w:t>
      </w:r>
      <w:r w:rsidR="006A2F15">
        <w:rPr>
          <w:rFonts w:asciiTheme="minorHAnsi" w:hAnsiTheme="minorHAnsi" w:cstheme="minorHAnsi"/>
          <w:sz w:val="22"/>
          <w:highlight w:val="yellow"/>
        </w:rPr>
        <w:t xml:space="preserve"> f</w:t>
      </w:r>
      <w:r w:rsidRPr="006D440C">
        <w:rPr>
          <w:rFonts w:asciiTheme="minorHAnsi" w:hAnsiTheme="minorHAnsi" w:cstheme="minorHAnsi"/>
          <w:sz w:val="22"/>
          <w:highlight w:val="yellow"/>
        </w:rPr>
        <w:t xml:space="preserve">rom among its </w:t>
      </w:r>
      <w:r w:rsidR="006A2F15">
        <w:rPr>
          <w:rFonts w:asciiTheme="minorHAnsi" w:hAnsiTheme="minorHAnsi" w:cstheme="minorHAnsi"/>
          <w:sz w:val="22"/>
          <w:highlight w:val="yellow"/>
        </w:rPr>
        <w:t>faculty</w:t>
      </w:r>
      <w:r w:rsidRPr="006D440C">
        <w:rPr>
          <w:rFonts w:asciiTheme="minorHAnsi" w:hAnsiTheme="minorHAnsi" w:cstheme="minorHAnsi"/>
          <w:sz w:val="22"/>
          <w:highlight w:val="yellow"/>
        </w:rPr>
        <w:t xml:space="preserve"> to </w:t>
      </w:r>
      <w:r w:rsidR="00FA72F9">
        <w:rPr>
          <w:rFonts w:asciiTheme="minorHAnsi" w:hAnsiTheme="minorHAnsi" w:cstheme="minorHAnsi"/>
          <w:sz w:val="22"/>
          <w:highlight w:val="yellow"/>
        </w:rPr>
        <w:t>the</w:t>
      </w:r>
      <w:r w:rsidR="00FA72F9" w:rsidRPr="006D440C">
        <w:rPr>
          <w:rFonts w:asciiTheme="minorHAnsi" w:hAnsiTheme="minorHAnsi" w:cstheme="minorHAnsi"/>
          <w:sz w:val="22"/>
          <w:highlight w:val="yellow"/>
        </w:rPr>
        <w:t xml:space="preserve"> </w:t>
      </w:r>
      <w:r w:rsidRPr="006D440C">
        <w:rPr>
          <w:rFonts w:asciiTheme="minorHAnsi" w:hAnsiTheme="minorHAnsi" w:cstheme="minorHAnsi"/>
          <w:sz w:val="22"/>
          <w:highlight w:val="yellow"/>
        </w:rPr>
        <w:t xml:space="preserve">committee.  </w:t>
      </w:r>
      <w:r w:rsidR="5998EFEF" w:rsidRPr="006D440C">
        <w:rPr>
          <w:rFonts w:asciiTheme="minorHAnsi" w:hAnsiTheme="minorHAnsi"/>
          <w:sz w:val="22"/>
          <w:highlight w:val="yellow"/>
        </w:rPr>
        <w:t xml:space="preserve">The </w:t>
      </w:r>
      <w:r w:rsidR="5998EFEF" w:rsidRPr="5998EFEF">
        <w:rPr>
          <w:rFonts w:asciiTheme="minorHAnsi" w:hAnsiTheme="minorHAnsi"/>
          <w:sz w:val="22"/>
          <w:highlight w:val="yellow"/>
        </w:rPr>
        <w:t xml:space="preserve">College Non-Tenure Track Committee will consist of five (5) members; four (4) fixed-term faculty and one (1) academic professional. One fixed-term member shall be elected from each academic unit, with the additional academic professional member being elected by the College. </w:t>
      </w:r>
    </w:p>
    <w:p w14:paraId="4CB6D301" w14:textId="257A715A" w:rsidR="00E53B10" w:rsidRDefault="5998EFEF" w:rsidP="5998EFEF">
      <w:pPr>
        <w:ind w:left="720"/>
        <w:rPr>
          <w:rFonts w:asciiTheme="minorHAnsi" w:hAnsiTheme="minorHAnsi"/>
          <w:sz w:val="22"/>
          <w:highlight w:val="yellow"/>
        </w:rPr>
      </w:pPr>
      <w:r w:rsidRPr="5998EFEF">
        <w:rPr>
          <w:rFonts w:asciiTheme="minorHAnsi" w:hAnsiTheme="minorHAnsi"/>
          <w:sz w:val="22"/>
          <w:highlight w:val="yellow"/>
        </w:rPr>
        <w:t xml:space="preserve">The four (4) fixed term faculty </w:t>
      </w:r>
      <w:r w:rsidR="006A2F15">
        <w:rPr>
          <w:rFonts w:asciiTheme="minorHAnsi" w:hAnsiTheme="minorHAnsi"/>
          <w:sz w:val="22"/>
          <w:highlight w:val="yellow"/>
        </w:rPr>
        <w:t xml:space="preserve">and academic professionals </w:t>
      </w:r>
      <w:r w:rsidRPr="5998EFEF">
        <w:rPr>
          <w:rFonts w:asciiTheme="minorHAnsi" w:hAnsiTheme="minorHAnsi"/>
          <w:sz w:val="22"/>
          <w:highlight w:val="yellow"/>
        </w:rPr>
        <w:t>shall preferably hold the rank of Senior Lecturer, Clinical Associate, Research Associate</w:t>
      </w:r>
      <w:r w:rsidR="00F2434B">
        <w:rPr>
          <w:rFonts w:asciiTheme="minorHAnsi" w:hAnsiTheme="minorHAnsi"/>
          <w:sz w:val="22"/>
          <w:highlight w:val="yellow"/>
        </w:rPr>
        <w:t>, Associate Academic Professional</w:t>
      </w:r>
      <w:r w:rsidRPr="5998EFEF">
        <w:rPr>
          <w:rFonts w:asciiTheme="minorHAnsi" w:hAnsiTheme="minorHAnsi"/>
          <w:sz w:val="22"/>
          <w:highlight w:val="yellow"/>
        </w:rPr>
        <w:t xml:space="preserve"> or above.</w:t>
      </w:r>
    </w:p>
    <w:p w14:paraId="71C0B213" w14:textId="37F5ADA5" w:rsidR="006D440C" w:rsidRPr="006D440C" w:rsidRDefault="006D440C" w:rsidP="5998EFEF">
      <w:pPr>
        <w:ind w:left="720"/>
        <w:rPr>
          <w:rFonts w:asciiTheme="minorHAnsi" w:hAnsiTheme="minorHAnsi"/>
          <w:sz w:val="22"/>
          <w:highlight w:val="yellow"/>
        </w:rPr>
      </w:pPr>
      <w:r w:rsidRPr="006D440C">
        <w:rPr>
          <w:rFonts w:asciiTheme="minorHAnsi" w:hAnsiTheme="minorHAnsi" w:cstheme="minorHAnsi"/>
          <w:sz w:val="22"/>
          <w:highlight w:val="yellow"/>
        </w:rPr>
        <w:lastRenderedPageBreak/>
        <w:t xml:space="preserve">Those names shall be forwarded </w:t>
      </w:r>
      <w:r w:rsidR="00B10C5E">
        <w:rPr>
          <w:rFonts w:asciiTheme="minorHAnsi" w:hAnsiTheme="minorHAnsi" w:cstheme="minorHAnsi"/>
          <w:sz w:val="22"/>
          <w:highlight w:val="yellow"/>
        </w:rPr>
        <w:t>to the dean, who will select an additional</w:t>
      </w:r>
      <w:r w:rsidRPr="006D440C">
        <w:rPr>
          <w:rFonts w:asciiTheme="minorHAnsi" w:hAnsiTheme="minorHAnsi" w:cstheme="minorHAnsi"/>
          <w:sz w:val="22"/>
          <w:highlight w:val="yellow"/>
        </w:rPr>
        <w:t xml:space="preserve"> member </w:t>
      </w:r>
      <w:r w:rsidR="00B10C5E">
        <w:rPr>
          <w:rFonts w:asciiTheme="minorHAnsi" w:hAnsiTheme="minorHAnsi" w:cstheme="minorHAnsi"/>
          <w:sz w:val="22"/>
          <w:highlight w:val="yellow"/>
        </w:rPr>
        <w:t>if necessary from one</w:t>
      </w:r>
      <w:r w:rsidRPr="006D440C">
        <w:rPr>
          <w:rFonts w:asciiTheme="minorHAnsi" w:hAnsiTheme="minorHAnsi" w:cstheme="minorHAnsi"/>
          <w:sz w:val="22"/>
          <w:highlight w:val="yellow"/>
        </w:rPr>
        <w:t xml:space="preserve"> unit in a manner to ensure that the membership of the committee shall reflect, insofar as possible, an equitable cross-section of the College faculty</w:t>
      </w:r>
      <w:r>
        <w:rPr>
          <w:rFonts w:asciiTheme="minorHAnsi" w:hAnsiTheme="minorHAnsi" w:cstheme="minorHAnsi"/>
          <w:sz w:val="22"/>
          <w:highlight w:val="yellow"/>
        </w:rPr>
        <w:t>.</w:t>
      </w:r>
    </w:p>
    <w:p w14:paraId="68A99EE3" w14:textId="12F22180" w:rsidR="00F551D3" w:rsidRPr="00E53B10" w:rsidRDefault="00F551D3" w:rsidP="00F551D3">
      <w:pPr>
        <w:ind w:left="720"/>
        <w:rPr>
          <w:rFonts w:asciiTheme="minorHAnsi" w:hAnsiTheme="minorHAnsi" w:cstheme="minorHAnsi"/>
          <w:sz w:val="22"/>
          <w:highlight w:val="yellow"/>
        </w:rPr>
      </w:pPr>
      <w:r w:rsidRPr="00E53B10">
        <w:rPr>
          <w:rFonts w:asciiTheme="minorHAnsi" w:hAnsiTheme="minorHAnsi" w:cstheme="minorHAnsi"/>
          <w:sz w:val="22"/>
          <w:highlight w:val="yellow"/>
        </w:rPr>
        <w:t>The College</w:t>
      </w:r>
      <w:r w:rsidR="00592ED7">
        <w:rPr>
          <w:rFonts w:asciiTheme="minorHAnsi" w:hAnsiTheme="minorHAnsi" w:cstheme="minorHAnsi"/>
          <w:sz w:val="22"/>
          <w:highlight w:val="yellow"/>
        </w:rPr>
        <w:t xml:space="preserve"> Personnel Committee for </w:t>
      </w:r>
      <w:r w:rsidR="004F174E" w:rsidRPr="00E53B10">
        <w:rPr>
          <w:rFonts w:asciiTheme="minorHAnsi" w:hAnsiTheme="minorHAnsi" w:cstheme="minorHAnsi"/>
          <w:sz w:val="22"/>
          <w:highlight w:val="yellow"/>
        </w:rPr>
        <w:t>Non-</w:t>
      </w:r>
      <w:r w:rsidR="00592ED7">
        <w:rPr>
          <w:rFonts w:asciiTheme="minorHAnsi" w:hAnsiTheme="minorHAnsi" w:cstheme="minorHAnsi"/>
          <w:sz w:val="22"/>
          <w:highlight w:val="yellow"/>
        </w:rPr>
        <w:t>Tenure-Track Faculty</w:t>
      </w:r>
      <w:r w:rsidRPr="00E53B10">
        <w:rPr>
          <w:rFonts w:asciiTheme="minorHAnsi" w:hAnsiTheme="minorHAnsi" w:cstheme="minorHAnsi"/>
          <w:sz w:val="22"/>
          <w:highlight w:val="yellow"/>
        </w:rPr>
        <w:t xml:space="preserve"> shall have the following responsibilities of review:</w:t>
      </w:r>
    </w:p>
    <w:p w14:paraId="4E416473" w14:textId="2118C3E1" w:rsidR="00F551D3" w:rsidRPr="00E53B10" w:rsidRDefault="00F551D3" w:rsidP="00F551D3">
      <w:pPr>
        <w:pStyle w:val="ListParagraph"/>
        <w:numPr>
          <w:ilvl w:val="0"/>
          <w:numId w:val="7"/>
        </w:numPr>
        <w:rPr>
          <w:rFonts w:asciiTheme="minorHAnsi" w:hAnsiTheme="minorHAnsi" w:cstheme="minorHAnsi"/>
          <w:sz w:val="22"/>
          <w:highlight w:val="yellow"/>
        </w:rPr>
      </w:pPr>
      <w:r w:rsidRPr="00E53B10">
        <w:rPr>
          <w:rFonts w:asciiTheme="minorHAnsi" w:hAnsiTheme="minorHAnsi" w:cstheme="minorHAnsi"/>
          <w:sz w:val="22"/>
          <w:highlight w:val="yellow"/>
        </w:rPr>
        <w:t>The Committee shall be responsible for reviewing the files of all</w:t>
      </w:r>
      <w:r w:rsidR="00592ED7">
        <w:rPr>
          <w:rFonts w:asciiTheme="minorHAnsi" w:hAnsiTheme="minorHAnsi" w:cstheme="minorHAnsi"/>
          <w:sz w:val="22"/>
          <w:highlight w:val="yellow"/>
        </w:rPr>
        <w:t xml:space="preserve"> Multi Year</w:t>
      </w:r>
      <w:r w:rsidR="004F174E" w:rsidRPr="00E53B10">
        <w:rPr>
          <w:rFonts w:asciiTheme="minorHAnsi" w:hAnsiTheme="minorHAnsi" w:cstheme="minorHAnsi"/>
          <w:sz w:val="22"/>
          <w:highlight w:val="yellow"/>
        </w:rPr>
        <w:t xml:space="preserve"> Reviews and Non-Tenure Track </w:t>
      </w:r>
      <w:r w:rsidR="00EC2664">
        <w:rPr>
          <w:rFonts w:asciiTheme="minorHAnsi" w:hAnsiTheme="minorHAnsi" w:cstheme="minorHAnsi"/>
          <w:sz w:val="22"/>
          <w:highlight w:val="yellow"/>
        </w:rPr>
        <w:t xml:space="preserve">Faculty </w:t>
      </w:r>
      <w:r w:rsidR="004F174E" w:rsidRPr="00E53B10">
        <w:rPr>
          <w:rFonts w:asciiTheme="minorHAnsi" w:hAnsiTheme="minorHAnsi" w:cstheme="minorHAnsi"/>
          <w:sz w:val="22"/>
          <w:highlight w:val="yellow"/>
        </w:rPr>
        <w:t>P</w:t>
      </w:r>
      <w:r w:rsidRPr="00E53B10">
        <w:rPr>
          <w:rFonts w:asciiTheme="minorHAnsi" w:hAnsiTheme="minorHAnsi" w:cstheme="minorHAnsi"/>
          <w:sz w:val="22"/>
          <w:highlight w:val="yellow"/>
        </w:rPr>
        <w:t>romotion</w:t>
      </w:r>
      <w:r w:rsidR="00EC2664">
        <w:rPr>
          <w:rFonts w:asciiTheme="minorHAnsi" w:hAnsiTheme="minorHAnsi" w:cstheme="minorHAnsi"/>
          <w:sz w:val="22"/>
          <w:highlight w:val="yellow"/>
        </w:rPr>
        <w:t>s and Academic Professional Promotions</w:t>
      </w:r>
      <w:r w:rsidRPr="00E53B10">
        <w:rPr>
          <w:rFonts w:asciiTheme="minorHAnsi" w:hAnsiTheme="minorHAnsi" w:cstheme="minorHAnsi"/>
          <w:sz w:val="22"/>
          <w:highlight w:val="yellow"/>
        </w:rPr>
        <w:t xml:space="preserve"> candidates in the college and make recommendations to the Dean. </w:t>
      </w:r>
    </w:p>
    <w:p w14:paraId="6F0870A1" w14:textId="473274C4" w:rsidR="00F551D3" w:rsidRPr="00E53B10" w:rsidRDefault="00F551D3" w:rsidP="00F551D3">
      <w:pPr>
        <w:pStyle w:val="ListParagraph"/>
        <w:numPr>
          <w:ilvl w:val="0"/>
          <w:numId w:val="7"/>
        </w:numPr>
        <w:rPr>
          <w:rFonts w:asciiTheme="minorHAnsi" w:hAnsiTheme="minorHAnsi" w:cstheme="minorHAnsi"/>
          <w:sz w:val="22"/>
          <w:highlight w:val="yellow"/>
        </w:rPr>
      </w:pPr>
      <w:r w:rsidRPr="00E53B10">
        <w:rPr>
          <w:rFonts w:asciiTheme="minorHAnsi" w:hAnsiTheme="minorHAnsi" w:cstheme="minorHAnsi"/>
          <w:sz w:val="22"/>
          <w:highlight w:val="yellow"/>
        </w:rPr>
        <w:t xml:space="preserve">The Committee shall be responsible for reviewing disputed </w:t>
      </w:r>
      <w:r w:rsidR="004F174E" w:rsidRPr="00E53B10">
        <w:rPr>
          <w:rFonts w:asciiTheme="minorHAnsi" w:hAnsiTheme="minorHAnsi" w:cstheme="minorHAnsi"/>
          <w:sz w:val="22"/>
          <w:highlight w:val="yellow"/>
        </w:rPr>
        <w:t>Non-Tenure Track</w:t>
      </w:r>
      <w:r w:rsidR="00EB1F8C">
        <w:rPr>
          <w:rFonts w:asciiTheme="minorHAnsi" w:hAnsiTheme="minorHAnsi" w:cstheme="minorHAnsi"/>
          <w:sz w:val="22"/>
          <w:highlight w:val="yellow"/>
        </w:rPr>
        <w:t xml:space="preserve"> and Academic Professional</w:t>
      </w:r>
      <w:r w:rsidR="004F174E" w:rsidRPr="00E53B10">
        <w:rPr>
          <w:rFonts w:asciiTheme="minorHAnsi" w:hAnsiTheme="minorHAnsi" w:cstheme="minorHAnsi"/>
          <w:sz w:val="22"/>
          <w:highlight w:val="yellow"/>
        </w:rPr>
        <w:t xml:space="preserve"> </w:t>
      </w:r>
      <w:r w:rsidRPr="00E53B10">
        <w:rPr>
          <w:rFonts w:asciiTheme="minorHAnsi" w:hAnsiTheme="minorHAnsi" w:cstheme="minorHAnsi"/>
          <w:sz w:val="22"/>
          <w:highlight w:val="yellow"/>
        </w:rPr>
        <w:t>Annual Reviews and making a recommendation to the Dean.</w:t>
      </w:r>
    </w:p>
    <w:p w14:paraId="32F26FF4" w14:textId="61003E8D" w:rsidR="00990EAA" w:rsidRPr="00E53B10" w:rsidRDefault="00990EAA" w:rsidP="00150075">
      <w:pPr>
        <w:rPr>
          <w:rFonts w:asciiTheme="minorHAnsi" w:hAnsiTheme="minorHAnsi" w:cstheme="minorHAnsi"/>
          <w:sz w:val="22"/>
          <w:highlight w:val="yellow"/>
        </w:rPr>
      </w:pPr>
      <w:r w:rsidRPr="00E53B10">
        <w:rPr>
          <w:rFonts w:asciiTheme="minorHAnsi" w:hAnsiTheme="minorHAnsi" w:cstheme="minorHAnsi"/>
          <w:sz w:val="22"/>
          <w:highlight w:val="yellow"/>
        </w:rPr>
        <w:t xml:space="preserve">Procedure for the election of members to the Committee on Diversity and Inclusion (CDI): </w:t>
      </w:r>
    </w:p>
    <w:p w14:paraId="58EF9E71" w14:textId="21DCF35C" w:rsidR="00990EAA" w:rsidRPr="00E53B10" w:rsidRDefault="00990EAA" w:rsidP="00150075">
      <w:pPr>
        <w:pStyle w:val="Default"/>
        <w:ind w:left="720"/>
        <w:rPr>
          <w:rFonts w:asciiTheme="minorHAnsi" w:hAnsiTheme="minorHAnsi" w:cstheme="minorHAnsi"/>
          <w:iCs/>
          <w:color w:val="auto"/>
          <w:sz w:val="22"/>
          <w:szCs w:val="22"/>
          <w:highlight w:val="yellow"/>
        </w:rPr>
      </w:pPr>
      <w:r w:rsidRPr="00E53B10">
        <w:rPr>
          <w:rFonts w:asciiTheme="minorHAnsi" w:hAnsiTheme="minorHAnsi" w:cstheme="minorHAnsi"/>
          <w:iCs/>
          <w:color w:val="auto"/>
          <w:sz w:val="22"/>
          <w:szCs w:val="22"/>
          <w:highlight w:val="yellow"/>
        </w:rPr>
        <w:t xml:space="preserve">Faculty members of each school of the </w:t>
      </w:r>
      <w:r w:rsidR="003A3EF5">
        <w:rPr>
          <w:rFonts w:asciiTheme="minorHAnsi" w:hAnsiTheme="minorHAnsi" w:cstheme="minorHAnsi"/>
          <w:iCs/>
          <w:color w:val="auto"/>
          <w:sz w:val="22"/>
          <w:szCs w:val="22"/>
          <w:highlight w:val="yellow"/>
        </w:rPr>
        <w:t xml:space="preserve">Watts </w:t>
      </w:r>
      <w:r w:rsidRPr="00E53B10">
        <w:rPr>
          <w:rFonts w:asciiTheme="minorHAnsi" w:hAnsiTheme="minorHAnsi" w:cstheme="minorHAnsi"/>
          <w:iCs/>
          <w:color w:val="auto"/>
          <w:sz w:val="22"/>
          <w:szCs w:val="22"/>
          <w:highlight w:val="yellow"/>
        </w:rPr>
        <w:t xml:space="preserve">College of Public Service &amp; Community Solutions shall elect, by whatever means the faculty of that unit shall decide, two members to serve on the CDI. </w:t>
      </w:r>
    </w:p>
    <w:p w14:paraId="4D16ABBF" w14:textId="77777777" w:rsidR="00990EAA" w:rsidRPr="00E53B10" w:rsidRDefault="00990EAA" w:rsidP="00150075">
      <w:pPr>
        <w:pStyle w:val="Default"/>
        <w:ind w:left="720"/>
        <w:rPr>
          <w:rFonts w:asciiTheme="minorHAnsi" w:hAnsiTheme="minorHAnsi" w:cstheme="minorHAnsi"/>
          <w:color w:val="auto"/>
          <w:sz w:val="22"/>
          <w:szCs w:val="22"/>
          <w:highlight w:val="yellow"/>
        </w:rPr>
      </w:pPr>
    </w:p>
    <w:p w14:paraId="7B9E340E" w14:textId="6E46E1B7" w:rsidR="00990EAA" w:rsidRPr="00E53B10" w:rsidRDefault="00990EAA" w:rsidP="00150075">
      <w:pPr>
        <w:pStyle w:val="Default"/>
        <w:ind w:left="720"/>
        <w:rPr>
          <w:rFonts w:asciiTheme="minorHAnsi" w:hAnsiTheme="minorHAnsi" w:cstheme="minorHAnsi"/>
          <w:iCs/>
          <w:color w:val="auto"/>
          <w:sz w:val="22"/>
          <w:szCs w:val="22"/>
          <w:highlight w:val="yellow"/>
        </w:rPr>
      </w:pPr>
      <w:r w:rsidRPr="00E53B10">
        <w:rPr>
          <w:rFonts w:asciiTheme="minorHAnsi" w:hAnsiTheme="minorHAnsi" w:cstheme="minorHAnsi"/>
          <w:iCs/>
          <w:color w:val="auto"/>
          <w:sz w:val="22"/>
          <w:szCs w:val="22"/>
          <w:highlight w:val="yellow"/>
        </w:rPr>
        <w:t xml:space="preserve">Staff members of each school of the </w:t>
      </w:r>
      <w:r w:rsidR="00AE0F6C">
        <w:rPr>
          <w:rFonts w:asciiTheme="minorHAnsi" w:hAnsiTheme="minorHAnsi" w:cstheme="minorHAnsi"/>
          <w:iCs/>
          <w:color w:val="auto"/>
          <w:sz w:val="22"/>
          <w:szCs w:val="22"/>
          <w:highlight w:val="yellow"/>
        </w:rPr>
        <w:t xml:space="preserve">Watts </w:t>
      </w:r>
      <w:r w:rsidRPr="00E53B10">
        <w:rPr>
          <w:rFonts w:asciiTheme="minorHAnsi" w:hAnsiTheme="minorHAnsi" w:cstheme="minorHAnsi"/>
          <w:iCs/>
          <w:color w:val="auto"/>
          <w:sz w:val="22"/>
          <w:szCs w:val="22"/>
          <w:highlight w:val="yellow"/>
        </w:rPr>
        <w:t>College of Public Service &amp; Community Solutions shall elect, by whatever means the staff of that unit shall decide, one member to serve on the CDI. A staff member who works at the co</w:t>
      </w:r>
      <w:r w:rsidR="00B10C5E">
        <w:rPr>
          <w:rFonts w:asciiTheme="minorHAnsi" w:hAnsiTheme="minorHAnsi" w:cstheme="minorHAnsi"/>
          <w:iCs/>
          <w:color w:val="auto"/>
          <w:sz w:val="22"/>
          <w:szCs w:val="22"/>
          <w:highlight w:val="yellow"/>
        </w:rPr>
        <w:t>llege-level will also be chosen</w:t>
      </w:r>
      <w:r w:rsidRPr="00E53B10">
        <w:rPr>
          <w:rFonts w:asciiTheme="minorHAnsi" w:hAnsiTheme="minorHAnsi" w:cstheme="minorHAnsi"/>
          <w:iCs/>
          <w:color w:val="auto"/>
          <w:sz w:val="22"/>
          <w:szCs w:val="22"/>
          <w:highlight w:val="yellow"/>
        </w:rPr>
        <w:t xml:space="preserve"> by whatever means determined by that unit, to serve on the CDI. </w:t>
      </w:r>
    </w:p>
    <w:p w14:paraId="1036E924" w14:textId="77777777" w:rsidR="00990EAA" w:rsidRPr="00E53B10" w:rsidRDefault="00990EAA" w:rsidP="00150075">
      <w:pPr>
        <w:pStyle w:val="Default"/>
        <w:ind w:left="720"/>
        <w:rPr>
          <w:rFonts w:asciiTheme="minorHAnsi" w:hAnsiTheme="minorHAnsi" w:cstheme="minorHAnsi"/>
          <w:color w:val="auto"/>
          <w:sz w:val="22"/>
          <w:szCs w:val="22"/>
          <w:highlight w:val="yellow"/>
        </w:rPr>
      </w:pPr>
    </w:p>
    <w:p w14:paraId="7F400993" w14:textId="248B6885" w:rsidR="00990EAA" w:rsidRPr="00E53B10" w:rsidRDefault="00990EAA" w:rsidP="00150075">
      <w:pPr>
        <w:pStyle w:val="Default"/>
        <w:ind w:left="720"/>
        <w:rPr>
          <w:rFonts w:asciiTheme="minorHAnsi" w:hAnsiTheme="minorHAnsi" w:cstheme="minorHAnsi"/>
          <w:iCs/>
          <w:color w:val="auto"/>
          <w:sz w:val="22"/>
          <w:szCs w:val="22"/>
          <w:highlight w:val="yellow"/>
        </w:rPr>
      </w:pPr>
      <w:r w:rsidRPr="00E53B10">
        <w:rPr>
          <w:rFonts w:asciiTheme="minorHAnsi" w:hAnsiTheme="minorHAnsi" w:cstheme="minorHAnsi"/>
          <w:iCs/>
          <w:color w:val="auto"/>
          <w:sz w:val="22"/>
          <w:szCs w:val="22"/>
          <w:highlight w:val="yellow"/>
        </w:rPr>
        <w:t xml:space="preserve">Elected members will serve for two-year terms and the terms will be staggered to ensure continuity from one year to the next, whenever possible. </w:t>
      </w:r>
    </w:p>
    <w:p w14:paraId="13358F2F" w14:textId="77777777" w:rsidR="00990EAA" w:rsidRPr="00E53B10" w:rsidRDefault="00990EAA" w:rsidP="00150075">
      <w:pPr>
        <w:pStyle w:val="Default"/>
        <w:ind w:left="720"/>
        <w:rPr>
          <w:rFonts w:asciiTheme="minorHAnsi" w:hAnsiTheme="minorHAnsi" w:cstheme="minorHAnsi"/>
          <w:color w:val="auto"/>
          <w:sz w:val="22"/>
          <w:szCs w:val="22"/>
          <w:highlight w:val="yellow"/>
        </w:rPr>
      </w:pPr>
    </w:p>
    <w:p w14:paraId="616C9969" w14:textId="2BE05336" w:rsidR="00990EAA" w:rsidRPr="00E53B10" w:rsidRDefault="00990EAA" w:rsidP="00150075">
      <w:pPr>
        <w:ind w:firstLine="720"/>
        <w:rPr>
          <w:rFonts w:asciiTheme="minorHAnsi" w:hAnsiTheme="minorHAnsi" w:cstheme="minorHAnsi"/>
          <w:sz w:val="22"/>
        </w:rPr>
      </w:pPr>
      <w:r w:rsidRPr="00E53B10">
        <w:rPr>
          <w:rFonts w:asciiTheme="minorHAnsi" w:hAnsiTheme="minorHAnsi" w:cstheme="minorHAnsi"/>
          <w:iCs/>
          <w:sz w:val="22"/>
          <w:highlight w:val="yellow"/>
        </w:rPr>
        <w:t>Each school will also select one community member and one student to serve.</w:t>
      </w:r>
    </w:p>
    <w:p w14:paraId="7C842250" w14:textId="77777777" w:rsidR="00592ED7" w:rsidRPr="00E53B10" w:rsidRDefault="00592ED7" w:rsidP="00592ED7">
      <w:pPr>
        <w:rPr>
          <w:rFonts w:asciiTheme="minorHAnsi" w:hAnsiTheme="minorHAnsi" w:cstheme="minorHAnsi"/>
          <w:sz w:val="22"/>
        </w:rPr>
      </w:pPr>
      <w:r w:rsidRPr="00E53B10">
        <w:rPr>
          <w:rFonts w:asciiTheme="minorHAnsi" w:hAnsiTheme="minorHAnsi" w:cstheme="minorHAnsi"/>
          <w:sz w:val="22"/>
          <w:highlight w:val="yellow"/>
        </w:rPr>
        <w:lastRenderedPageBreak/>
        <w:t>The responsibility of the Committee on Diversity and Inclusion is to help the College realize its vision by providing a platform to identify needs and concerns, provide input to the Dean, and formulate coordinated actions and initiatives to address topics related to diversity, equity, and fairness across the College and the surrounding community.</w:t>
      </w:r>
    </w:p>
    <w:p w14:paraId="742558E9" w14:textId="77777777" w:rsidR="00592ED7" w:rsidRPr="00E53B10" w:rsidRDefault="00592ED7" w:rsidP="00592ED7">
      <w:pPr>
        <w:ind w:left="720"/>
        <w:rPr>
          <w:rFonts w:asciiTheme="minorHAnsi" w:hAnsiTheme="minorHAnsi" w:cstheme="minorHAnsi"/>
          <w:sz w:val="22"/>
        </w:rPr>
      </w:pPr>
      <w:r w:rsidRPr="00E53B10">
        <w:rPr>
          <w:rFonts w:asciiTheme="minorHAnsi" w:hAnsiTheme="minorHAnsi" w:cstheme="minorHAnsi"/>
          <w:sz w:val="22"/>
        </w:rPr>
        <w:t>Committees shall select one person from among their number to serve as c</w:t>
      </w:r>
      <w:r>
        <w:rPr>
          <w:rFonts w:asciiTheme="minorHAnsi" w:hAnsiTheme="minorHAnsi" w:cstheme="minorHAnsi"/>
          <w:sz w:val="22"/>
        </w:rPr>
        <w:t xml:space="preserve">hair. </w:t>
      </w:r>
      <w:r w:rsidRPr="00E53B10">
        <w:rPr>
          <w:rFonts w:asciiTheme="minorHAnsi" w:hAnsiTheme="minorHAnsi" w:cstheme="minorHAnsi"/>
          <w:sz w:val="22"/>
        </w:rPr>
        <w:t xml:space="preserve">Selection shall be made by whatever means each committee shall determine for itself. No committee members shall sit as a member of the committee in consideration of any matter in which the member may be involved in a conflict of interest situation, academic or personal. In such instances, the dean may appoint a representative of such academic unit to sit as a member of that committee in lieu of the regular member for consideration of that matter only. </w:t>
      </w:r>
    </w:p>
    <w:p w14:paraId="482631CE" w14:textId="297B419C" w:rsidR="006D440C" w:rsidRPr="006D440C" w:rsidRDefault="006D440C" w:rsidP="006D440C">
      <w:pPr>
        <w:rPr>
          <w:rFonts w:asciiTheme="minorHAnsi" w:hAnsiTheme="minorHAnsi" w:cstheme="minorHAnsi"/>
          <w:sz w:val="22"/>
          <w:highlight w:val="yellow"/>
        </w:rPr>
      </w:pPr>
      <w:r w:rsidRPr="006D440C">
        <w:rPr>
          <w:rFonts w:asciiTheme="minorHAnsi" w:hAnsiTheme="minorHAnsi" w:cstheme="minorHAnsi"/>
          <w:sz w:val="22"/>
          <w:highlight w:val="yellow"/>
        </w:rPr>
        <w:t>Procedure for the election of members to the Academic and Student Affairs Committee:</w:t>
      </w:r>
    </w:p>
    <w:p w14:paraId="7C5180BA" w14:textId="77777777" w:rsidR="006D440C" w:rsidRPr="00E53B10" w:rsidRDefault="006D440C" w:rsidP="006D440C">
      <w:pPr>
        <w:ind w:left="720"/>
        <w:rPr>
          <w:rFonts w:asciiTheme="minorHAnsi" w:hAnsiTheme="minorHAnsi" w:cstheme="minorHAnsi"/>
          <w:sz w:val="22"/>
        </w:rPr>
      </w:pPr>
      <w:r w:rsidRPr="006D440C">
        <w:rPr>
          <w:rFonts w:asciiTheme="minorHAnsi" w:hAnsiTheme="minorHAnsi" w:cstheme="minorHAnsi"/>
          <w:sz w:val="22"/>
          <w:highlight w:val="yellow"/>
        </w:rPr>
        <w:t>Faculty members of each school of the Watts College of Public Service and Community Solutions shall elect, by whatever means the faculty of that unit shall decide, one member from among its number to each committee.  Those names shall be forwarded to the dean, who will select one member from each unit in a manner to ensure that the membership of the committee shall reflect, insofar as possible, an equitable cross-section of the College faculty.</w:t>
      </w:r>
      <w:r w:rsidRPr="00E53B10">
        <w:rPr>
          <w:rFonts w:asciiTheme="minorHAnsi" w:hAnsiTheme="minorHAnsi" w:cstheme="minorHAnsi"/>
          <w:sz w:val="22"/>
        </w:rPr>
        <w:t xml:space="preserve">  </w:t>
      </w:r>
    </w:p>
    <w:p w14:paraId="18154967" w14:textId="2101E6B5" w:rsidR="0040714E" w:rsidRPr="00E53B10" w:rsidRDefault="006D440C" w:rsidP="0040714E">
      <w:pPr>
        <w:rPr>
          <w:rFonts w:asciiTheme="minorHAnsi" w:hAnsiTheme="minorHAnsi" w:cstheme="minorHAnsi"/>
          <w:sz w:val="22"/>
        </w:rPr>
      </w:pPr>
      <w:r>
        <w:rPr>
          <w:rFonts w:asciiTheme="minorHAnsi" w:hAnsiTheme="minorHAnsi" w:cstheme="minorHAnsi"/>
          <w:sz w:val="22"/>
        </w:rPr>
        <w:t xml:space="preserve">The </w:t>
      </w:r>
      <w:r w:rsidR="00306899" w:rsidRPr="00E8523D">
        <w:rPr>
          <w:rFonts w:asciiTheme="minorHAnsi" w:hAnsiTheme="minorHAnsi" w:cstheme="minorHAnsi"/>
          <w:sz w:val="22"/>
        </w:rPr>
        <w:t>C</w:t>
      </w:r>
      <w:r w:rsidR="0040714E" w:rsidRPr="00E8523D">
        <w:rPr>
          <w:rFonts w:asciiTheme="minorHAnsi" w:hAnsiTheme="minorHAnsi" w:cstheme="minorHAnsi"/>
          <w:sz w:val="22"/>
        </w:rPr>
        <w:t xml:space="preserve">ollege </w:t>
      </w:r>
      <w:r>
        <w:rPr>
          <w:rFonts w:asciiTheme="minorHAnsi" w:hAnsiTheme="minorHAnsi" w:cstheme="minorHAnsi"/>
          <w:sz w:val="22"/>
          <w:highlight w:val="yellow"/>
        </w:rPr>
        <w:t>A</w:t>
      </w:r>
      <w:r w:rsidR="0040714E" w:rsidRPr="00592ED7">
        <w:rPr>
          <w:rFonts w:asciiTheme="minorHAnsi" w:hAnsiTheme="minorHAnsi" w:cstheme="minorHAnsi"/>
          <w:sz w:val="22"/>
          <w:highlight w:val="yellow"/>
        </w:rPr>
        <w:t xml:space="preserve">ssociate </w:t>
      </w:r>
      <w:r>
        <w:rPr>
          <w:rFonts w:asciiTheme="minorHAnsi" w:hAnsiTheme="minorHAnsi" w:cstheme="minorHAnsi"/>
          <w:sz w:val="22"/>
          <w:highlight w:val="yellow"/>
        </w:rPr>
        <w:t>D</w:t>
      </w:r>
      <w:r w:rsidR="0040714E" w:rsidRPr="00592ED7">
        <w:rPr>
          <w:rFonts w:asciiTheme="minorHAnsi" w:hAnsiTheme="minorHAnsi" w:cstheme="minorHAnsi"/>
          <w:sz w:val="22"/>
          <w:highlight w:val="yellow"/>
        </w:rPr>
        <w:t>ean</w:t>
      </w:r>
      <w:r w:rsidR="00592ED7" w:rsidRPr="00592ED7">
        <w:rPr>
          <w:rFonts w:asciiTheme="minorHAnsi" w:hAnsiTheme="minorHAnsi" w:cstheme="minorHAnsi"/>
          <w:sz w:val="22"/>
          <w:highlight w:val="yellow"/>
        </w:rPr>
        <w:t xml:space="preserve"> of Academic and Students Affairs</w:t>
      </w:r>
      <w:r w:rsidR="0040714E" w:rsidRPr="00E8523D">
        <w:rPr>
          <w:rFonts w:asciiTheme="minorHAnsi" w:hAnsiTheme="minorHAnsi" w:cstheme="minorHAnsi"/>
          <w:sz w:val="22"/>
        </w:rPr>
        <w:t xml:space="preserve"> </w:t>
      </w:r>
      <w:r w:rsidR="0040714E" w:rsidRPr="00E8523D">
        <w:rPr>
          <w:rFonts w:asciiTheme="minorHAnsi" w:hAnsiTheme="minorHAnsi" w:cstheme="minorHAnsi"/>
          <w:strike/>
          <w:sz w:val="22"/>
          <w:highlight w:val="yellow"/>
        </w:rPr>
        <w:t>and the assistant dean for Student Affairs</w:t>
      </w:r>
      <w:r w:rsidR="0040714E" w:rsidRPr="00E53B10">
        <w:rPr>
          <w:rFonts w:asciiTheme="minorHAnsi" w:hAnsiTheme="minorHAnsi" w:cstheme="minorHAnsi"/>
          <w:sz w:val="22"/>
        </w:rPr>
        <w:t xml:space="preserve"> </w:t>
      </w:r>
      <w:r w:rsidR="00592ED7">
        <w:rPr>
          <w:rFonts w:asciiTheme="minorHAnsi" w:hAnsiTheme="minorHAnsi" w:cstheme="minorHAnsi"/>
          <w:sz w:val="22"/>
        </w:rPr>
        <w:t xml:space="preserve">will </w:t>
      </w:r>
      <w:r w:rsidR="0040714E" w:rsidRPr="00E53B10">
        <w:rPr>
          <w:rFonts w:asciiTheme="minorHAnsi" w:hAnsiTheme="minorHAnsi" w:cstheme="minorHAnsi"/>
          <w:sz w:val="22"/>
        </w:rPr>
        <w:t xml:space="preserve">serve as </w:t>
      </w:r>
      <w:r w:rsidR="00592ED7">
        <w:rPr>
          <w:rFonts w:asciiTheme="minorHAnsi" w:hAnsiTheme="minorHAnsi" w:cstheme="minorHAnsi"/>
          <w:sz w:val="22"/>
        </w:rPr>
        <w:t xml:space="preserve">a </w:t>
      </w:r>
      <w:r w:rsidR="0040714E" w:rsidRPr="00E53B10">
        <w:rPr>
          <w:rFonts w:asciiTheme="minorHAnsi" w:hAnsiTheme="minorHAnsi" w:cstheme="minorHAnsi"/>
          <w:sz w:val="22"/>
        </w:rPr>
        <w:t xml:space="preserve">non-voting, ex-officio members of the committee. </w:t>
      </w:r>
    </w:p>
    <w:p w14:paraId="3770B4FA" w14:textId="53077D5E" w:rsidR="0040714E" w:rsidRPr="00E53B10" w:rsidRDefault="0040714E" w:rsidP="00DB13DF">
      <w:pPr>
        <w:rPr>
          <w:rFonts w:asciiTheme="minorHAnsi" w:hAnsiTheme="minorHAnsi" w:cstheme="minorHAnsi"/>
          <w:sz w:val="22"/>
        </w:rPr>
      </w:pPr>
      <w:r w:rsidRPr="00E53B10">
        <w:rPr>
          <w:rFonts w:asciiTheme="minorHAnsi" w:hAnsiTheme="minorHAnsi" w:cstheme="minorHAnsi"/>
          <w:sz w:val="22"/>
        </w:rPr>
        <w:t xml:space="preserve">The Academic and Student Affairs Committee is charged with reviewing undergraduate and graduate student grievance cases after they have been reviewed by the appropriate </w:t>
      </w:r>
      <w:r w:rsidR="00034BC2" w:rsidRPr="00E53B10">
        <w:rPr>
          <w:rFonts w:asciiTheme="minorHAnsi" w:hAnsiTheme="minorHAnsi" w:cstheme="minorHAnsi"/>
          <w:sz w:val="22"/>
        </w:rPr>
        <w:t>s</w:t>
      </w:r>
      <w:r w:rsidRPr="00E53B10">
        <w:rPr>
          <w:rFonts w:asciiTheme="minorHAnsi" w:hAnsiTheme="minorHAnsi" w:cstheme="minorHAnsi"/>
          <w:sz w:val="22"/>
        </w:rPr>
        <w:t xml:space="preserve">chool committee and </w:t>
      </w:r>
      <w:r w:rsidR="00306899" w:rsidRPr="00E53B10">
        <w:rPr>
          <w:rFonts w:asciiTheme="minorHAnsi" w:hAnsiTheme="minorHAnsi" w:cstheme="minorHAnsi"/>
          <w:sz w:val="22"/>
        </w:rPr>
        <w:t>D</w:t>
      </w:r>
      <w:r w:rsidRPr="00E53B10">
        <w:rPr>
          <w:rFonts w:asciiTheme="minorHAnsi" w:hAnsiTheme="minorHAnsi" w:cstheme="minorHAnsi"/>
          <w:sz w:val="22"/>
        </w:rPr>
        <w:t>irector.  The committee reviews cases related to issues such as grade grievance, academic integrity, and dismissal from prog</w:t>
      </w:r>
      <w:r w:rsidR="00E47E33" w:rsidRPr="00E53B10">
        <w:rPr>
          <w:rFonts w:asciiTheme="minorHAnsi" w:hAnsiTheme="minorHAnsi" w:cstheme="minorHAnsi"/>
          <w:sz w:val="22"/>
        </w:rPr>
        <w:t>ram and making</w:t>
      </w:r>
      <w:r w:rsidRPr="00E53B10">
        <w:rPr>
          <w:rFonts w:asciiTheme="minorHAnsi" w:hAnsiTheme="minorHAnsi" w:cstheme="minorHAnsi"/>
          <w:sz w:val="22"/>
        </w:rPr>
        <w:t xml:space="preserve"> a recommendation to the </w:t>
      </w:r>
      <w:r w:rsidR="00306899" w:rsidRPr="00E53B10">
        <w:rPr>
          <w:rFonts w:asciiTheme="minorHAnsi" w:hAnsiTheme="minorHAnsi" w:cstheme="minorHAnsi"/>
          <w:sz w:val="22"/>
        </w:rPr>
        <w:t>D</w:t>
      </w:r>
      <w:r w:rsidRPr="00E53B10">
        <w:rPr>
          <w:rFonts w:asciiTheme="minorHAnsi" w:hAnsiTheme="minorHAnsi" w:cstheme="minorHAnsi"/>
          <w:sz w:val="22"/>
        </w:rPr>
        <w:t xml:space="preserve">ean of the </w:t>
      </w:r>
      <w:r w:rsidR="00EB1F8C" w:rsidRPr="00EB1F8C">
        <w:rPr>
          <w:rFonts w:asciiTheme="minorHAnsi" w:hAnsiTheme="minorHAnsi" w:cstheme="minorHAnsi"/>
          <w:sz w:val="22"/>
          <w:highlight w:val="yellow"/>
        </w:rPr>
        <w:t>Watts</w:t>
      </w:r>
      <w:r w:rsidR="00EB1F8C">
        <w:rPr>
          <w:rFonts w:asciiTheme="minorHAnsi" w:hAnsiTheme="minorHAnsi" w:cstheme="minorHAnsi"/>
          <w:sz w:val="22"/>
        </w:rPr>
        <w:t xml:space="preserve"> </w:t>
      </w:r>
      <w:r w:rsidRPr="00E53B10">
        <w:rPr>
          <w:rFonts w:asciiTheme="minorHAnsi" w:hAnsiTheme="minorHAnsi" w:cstheme="minorHAnsi"/>
          <w:sz w:val="22"/>
        </w:rPr>
        <w:t>C</w:t>
      </w:r>
      <w:r w:rsidR="004F174E" w:rsidRPr="00E53B10">
        <w:rPr>
          <w:rFonts w:asciiTheme="minorHAnsi" w:hAnsiTheme="minorHAnsi" w:cstheme="minorHAnsi"/>
          <w:sz w:val="22"/>
        </w:rPr>
        <w:t>ollege of Public Service and</w:t>
      </w:r>
      <w:r w:rsidR="00255E0D" w:rsidRPr="00E53B10">
        <w:rPr>
          <w:rFonts w:asciiTheme="minorHAnsi" w:hAnsiTheme="minorHAnsi" w:cstheme="minorHAnsi"/>
          <w:sz w:val="22"/>
        </w:rPr>
        <w:t xml:space="preserve"> Community Solutions</w:t>
      </w:r>
      <w:r w:rsidRPr="00E53B10">
        <w:rPr>
          <w:rFonts w:asciiTheme="minorHAnsi" w:hAnsiTheme="minorHAnsi" w:cstheme="minorHAnsi"/>
          <w:sz w:val="22"/>
        </w:rPr>
        <w:t xml:space="preserve">.  The </w:t>
      </w:r>
      <w:r w:rsidR="001B2F59" w:rsidRPr="00E53B10">
        <w:rPr>
          <w:rFonts w:asciiTheme="minorHAnsi" w:hAnsiTheme="minorHAnsi" w:cstheme="minorHAnsi"/>
          <w:sz w:val="22"/>
        </w:rPr>
        <w:t>D</w:t>
      </w:r>
      <w:r w:rsidRPr="00E53B10">
        <w:rPr>
          <w:rFonts w:asciiTheme="minorHAnsi" w:hAnsiTheme="minorHAnsi" w:cstheme="minorHAnsi"/>
          <w:sz w:val="22"/>
        </w:rPr>
        <w:t>ean’s decision is the final step of the student grievance process and cannot be appealed.</w:t>
      </w:r>
    </w:p>
    <w:p w14:paraId="772D1C53" w14:textId="09868F84" w:rsidR="00990EAA" w:rsidRPr="00592ED7" w:rsidRDefault="00990EAA" w:rsidP="00DB13DF">
      <w:pPr>
        <w:rPr>
          <w:rFonts w:asciiTheme="minorHAnsi" w:hAnsiTheme="minorHAnsi" w:cstheme="minorHAnsi"/>
          <w:strike/>
          <w:sz w:val="22"/>
        </w:rPr>
      </w:pPr>
      <w:r w:rsidRPr="00592ED7">
        <w:rPr>
          <w:rFonts w:asciiTheme="minorHAnsi" w:hAnsiTheme="minorHAnsi" w:cstheme="minorHAnsi"/>
          <w:strike/>
          <w:sz w:val="22"/>
          <w:highlight w:val="yellow"/>
        </w:rPr>
        <w:lastRenderedPageBreak/>
        <w:t>The responsibility of the Committee on Diversity and Inclusion is t</w:t>
      </w:r>
      <w:r w:rsidR="004F174E" w:rsidRPr="00592ED7">
        <w:rPr>
          <w:rFonts w:asciiTheme="minorHAnsi" w:hAnsiTheme="minorHAnsi" w:cstheme="minorHAnsi"/>
          <w:strike/>
          <w:sz w:val="22"/>
          <w:highlight w:val="yellow"/>
        </w:rPr>
        <w:t>o</w:t>
      </w:r>
      <w:r w:rsidRPr="00592ED7">
        <w:rPr>
          <w:rFonts w:asciiTheme="minorHAnsi" w:hAnsiTheme="minorHAnsi" w:cstheme="minorHAnsi"/>
          <w:strike/>
          <w:sz w:val="22"/>
          <w:highlight w:val="yellow"/>
        </w:rPr>
        <w:t xml:space="preserve"> help the College realize its vision by providing a platform to identify needs and concerns, provide input to the Dean, and formulate coordinated actions and initiatives to address topics related to diversity, equity, and fairness across the College and the surrounding community.</w:t>
      </w:r>
    </w:p>
    <w:p w14:paraId="79DBB0AF" w14:textId="4BA10F6E" w:rsidR="009420C2" w:rsidRPr="00592ED7" w:rsidRDefault="00F324FB" w:rsidP="001C3EEE">
      <w:pPr>
        <w:ind w:left="720"/>
        <w:rPr>
          <w:rFonts w:asciiTheme="minorHAnsi" w:hAnsiTheme="minorHAnsi" w:cstheme="minorHAnsi"/>
          <w:strike/>
          <w:sz w:val="22"/>
        </w:rPr>
      </w:pPr>
      <w:r w:rsidRPr="00592ED7">
        <w:rPr>
          <w:rFonts w:asciiTheme="minorHAnsi" w:hAnsiTheme="minorHAnsi" w:cstheme="minorHAnsi"/>
          <w:strike/>
          <w:sz w:val="22"/>
        </w:rPr>
        <w:t xml:space="preserve">Committees shall select one person from among their number to serve as </w:t>
      </w:r>
      <w:r w:rsidR="00974108" w:rsidRPr="00592ED7">
        <w:rPr>
          <w:rFonts w:asciiTheme="minorHAnsi" w:hAnsiTheme="minorHAnsi" w:cstheme="minorHAnsi"/>
          <w:strike/>
          <w:sz w:val="22"/>
        </w:rPr>
        <w:t>c</w:t>
      </w:r>
      <w:r w:rsidR="00EB1F8C" w:rsidRPr="00592ED7">
        <w:rPr>
          <w:rFonts w:asciiTheme="minorHAnsi" w:hAnsiTheme="minorHAnsi" w:cstheme="minorHAnsi"/>
          <w:strike/>
          <w:sz w:val="22"/>
        </w:rPr>
        <w:t xml:space="preserve">hair. </w:t>
      </w:r>
      <w:r w:rsidRPr="00592ED7">
        <w:rPr>
          <w:rFonts w:asciiTheme="minorHAnsi" w:hAnsiTheme="minorHAnsi" w:cstheme="minorHAnsi"/>
          <w:strike/>
          <w:sz w:val="22"/>
        </w:rPr>
        <w:t>Selection shall be made by whatever means each committee shall determine for itself. No committee members shall sit as a member of the committee in consideration of any matter in which the member may be involved in a conflict of interest situation, academic</w:t>
      </w:r>
      <w:r w:rsidR="007247C3" w:rsidRPr="00592ED7">
        <w:rPr>
          <w:rFonts w:asciiTheme="minorHAnsi" w:hAnsiTheme="minorHAnsi" w:cstheme="minorHAnsi"/>
          <w:strike/>
          <w:sz w:val="22"/>
        </w:rPr>
        <w:t xml:space="preserve"> </w:t>
      </w:r>
      <w:r w:rsidRPr="00592ED7">
        <w:rPr>
          <w:rFonts w:asciiTheme="minorHAnsi" w:hAnsiTheme="minorHAnsi" w:cstheme="minorHAnsi"/>
          <w:strike/>
          <w:sz w:val="22"/>
        </w:rPr>
        <w:t>or personal</w:t>
      </w:r>
      <w:r w:rsidR="00BA09FE" w:rsidRPr="00592ED7">
        <w:rPr>
          <w:rFonts w:asciiTheme="minorHAnsi" w:hAnsiTheme="minorHAnsi" w:cstheme="minorHAnsi"/>
          <w:strike/>
          <w:sz w:val="22"/>
        </w:rPr>
        <w:t>.</w:t>
      </w:r>
      <w:r w:rsidRPr="00592ED7">
        <w:rPr>
          <w:rFonts w:asciiTheme="minorHAnsi" w:hAnsiTheme="minorHAnsi" w:cstheme="minorHAnsi"/>
          <w:strike/>
          <w:sz w:val="22"/>
        </w:rPr>
        <w:t xml:space="preserve"> In such instances, </w:t>
      </w:r>
      <w:r w:rsidR="000B6AB3" w:rsidRPr="00592ED7">
        <w:rPr>
          <w:rFonts w:asciiTheme="minorHAnsi" w:hAnsiTheme="minorHAnsi" w:cstheme="minorHAnsi"/>
          <w:strike/>
          <w:sz w:val="22"/>
        </w:rPr>
        <w:t>th</w:t>
      </w:r>
      <w:r w:rsidR="002915F9" w:rsidRPr="00592ED7">
        <w:rPr>
          <w:rFonts w:asciiTheme="minorHAnsi" w:hAnsiTheme="minorHAnsi" w:cstheme="minorHAnsi"/>
          <w:strike/>
          <w:sz w:val="22"/>
        </w:rPr>
        <w:t xml:space="preserve">e </w:t>
      </w:r>
      <w:r w:rsidR="00974108" w:rsidRPr="00592ED7">
        <w:rPr>
          <w:rFonts w:asciiTheme="minorHAnsi" w:hAnsiTheme="minorHAnsi" w:cstheme="minorHAnsi"/>
          <w:strike/>
          <w:sz w:val="22"/>
        </w:rPr>
        <w:t>d</w:t>
      </w:r>
      <w:r w:rsidR="002915F9" w:rsidRPr="00592ED7">
        <w:rPr>
          <w:rFonts w:asciiTheme="minorHAnsi" w:hAnsiTheme="minorHAnsi" w:cstheme="minorHAnsi"/>
          <w:strike/>
          <w:sz w:val="22"/>
        </w:rPr>
        <w:t xml:space="preserve">ean may appoint a representative of such academic unit to sit as a member of </w:t>
      </w:r>
      <w:r w:rsidRPr="00592ED7">
        <w:rPr>
          <w:rFonts w:asciiTheme="minorHAnsi" w:hAnsiTheme="minorHAnsi" w:cstheme="minorHAnsi"/>
          <w:strike/>
          <w:sz w:val="22"/>
        </w:rPr>
        <w:t xml:space="preserve">that committee in lieu of the regular member for consideration of that matter only. </w:t>
      </w:r>
    </w:p>
    <w:p w14:paraId="1F522D02" w14:textId="77777777" w:rsidR="00B409D7" w:rsidRPr="00E53B10" w:rsidRDefault="00B409D7" w:rsidP="002456F9">
      <w:pPr>
        <w:rPr>
          <w:rFonts w:asciiTheme="minorHAnsi" w:hAnsiTheme="minorHAnsi" w:cstheme="minorHAnsi"/>
          <w:sz w:val="22"/>
        </w:rPr>
      </w:pPr>
    </w:p>
    <w:p w14:paraId="7C68E579" w14:textId="77777777" w:rsidR="00E82AE3" w:rsidRPr="00E53B10" w:rsidRDefault="00E82AE3" w:rsidP="00B409D7">
      <w:pPr>
        <w:rPr>
          <w:rFonts w:asciiTheme="minorHAnsi" w:hAnsiTheme="minorHAnsi" w:cstheme="minorHAnsi"/>
          <w:sz w:val="22"/>
        </w:rPr>
      </w:pPr>
      <w:bookmarkStart w:id="0" w:name="_GoBack"/>
      <w:bookmarkEnd w:id="0"/>
    </w:p>
    <w:sectPr w:rsidR="00E82AE3" w:rsidRPr="00E53B10" w:rsidSect="00CA363C">
      <w:footerReference w:type="default" r:id="rId8"/>
      <w:pgSz w:w="12240" w:h="15840"/>
      <w:pgMar w:top="72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AAB01" w16cid:durableId="20FFDB21"/>
  <w16cid:commentId w16cid:paraId="5806EAB4" w16cid:durableId="20FFDC1E"/>
  <w16cid:commentId w16cid:paraId="4A48E091" w16cid:durableId="20FFDA95"/>
  <w16cid:commentId w16cid:paraId="5092EBEA" w16cid:durableId="20FFDA31"/>
  <w16cid:commentId w16cid:paraId="15ED1BCD" w16cid:durableId="20FFDC7D"/>
  <w16cid:commentId w16cid:paraId="11010668" w16cid:durableId="20FFDE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FBAA4" w14:textId="77777777" w:rsidR="00603305" w:rsidRDefault="00603305" w:rsidP="001C3EEE">
      <w:pPr>
        <w:spacing w:after="0"/>
      </w:pPr>
      <w:r>
        <w:separator/>
      </w:r>
    </w:p>
  </w:endnote>
  <w:endnote w:type="continuationSeparator" w:id="0">
    <w:p w14:paraId="37D91913" w14:textId="77777777" w:rsidR="00603305" w:rsidRDefault="00603305" w:rsidP="001C3E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393014"/>
      <w:docPartObj>
        <w:docPartGallery w:val="Page Numbers (Bottom of Page)"/>
        <w:docPartUnique/>
      </w:docPartObj>
    </w:sdtPr>
    <w:sdtEndPr>
      <w:rPr>
        <w:rFonts w:asciiTheme="minorHAnsi" w:hAnsiTheme="minorHAnsi"/>
      </w:rPr>
    </w:sdtEndPr>
    <w:sdtContent>
      <w:p w14:paraId="6621356B" w14:textId="494AEAD5" w:rsidR="00761571" w:rsidRPr="00780E13" w:rsidRDefault="00761571">
        <w:pPr>
          <w:pStyle w:val="Footer"/>
          <w:rPr>
            <w:rFonts w:asciiTheme="minorHAnsi" w:hAnsiTheme="minorHAnsi"/>
          </w:rPr>
        </w:pPr>
        <w:r w:rsidRPr="00780E13">
          <w:rPr>
            <w:rFonts w:asciiTheme="minorHAnsi" w:hAnsiTheme="minorHAnsi"/>
          </w:rPr>
          <w:fldChar w:fldCharType="begin"/>
        </w:r>
        <w:r w:rsidRPr="00780E13">
          <w:rPr>
            <w:rFonts w:asciiTheme="minorHAnsi" w:hAnsiTheme="minorHAnsi"/>
          </w:rPr>
          <w:instrText xml:space="preserve"> PAGE   \* MERGEFORMAT </w:instrText>
        </w:r>
        <w:r w:rsidRPr="00780E13">
          <w:rPr>
            <w:rFonts w:asciiTheme="minorHAnsi" w:hAnsiTheme="minorHAnsi"/>
          </w:rPr>
          <w:fldChar w:fldCharType="separate"/>
        </w:r>
        <w:r w:rsidR="00CA363C">
          <w:rPr>
            <w:rFonts w:asciiTheme="minorHAnsi" w:hAnsiTheme="minorHAnsi"/>
            <w:noProof/>
          </w:rPr>
          <w:t>1</w:t>
        </w:r>
        <w:r w:rsidRPr="00780E13">
          <w:rPr>
            <w:rFonts w:asciiTheme="minorHAnsi" w:hAnsiTheme="minorHAnsi"/>
            <w:noProof/>
          </w:rPr>
          <w:fldChar w:fldCharType="end"/>
        </w:r>
      </w:p>
    </w:sdtContent>
  </w:sdt>
  <w:p w14:paraId="230B33AC" w14:textId="77777777" w:rsidR="00761571" w:rsidRDefault="00761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70B0" w14:textId="77777777" w:rsidR="00603305" w:rsidRDefault="00603305" w:rsidP="001C3EEE">
      <w:pPr>
        <w:spacing w:after="0"/>
      </w:pPr>
      <w:r>
        <w:separator/>
      </w:r>
    </w:p>
  </w:footnote>
  <w:footnote w:type="continuationSeparator" w:id="0">
    <w:p w14:paraId="0E21CC7A" w14:textId="77777777" w:rsidR="00603305" w:rsidRDefault="00603305" w:rsidP="001C3E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7AD"/>
    <w:multiLevelType w:val="hybridMultilevel"/>
    <w:tmpl w:val="BECE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279A2"/>
    <w:multiLevelType w:val="hybridMultilevel"/>
    <w:tmpl w:val="4172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209D9"/>
    <w:multiLevelType w:val="hybridMultilevel"/>
    <w:tmpl w:val="8F1C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00A6A"/>
    <w:multiLevelType w:val="hybridMultilevel"/>
    <w:tmpl w:val="7096A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9626A"/>
    <w:multiLevelType w:val="hybridMultilevel"/>
    <w:tmpl w:val="8F86A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C0A24"/>
    <w:multiLevelType w:val="hybridMultilevel"/>
    <w:tmpl w:val="86AE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54890"/>
    <w:multiLevelType w:val="hybridMultilevel"/>
    <w:tmpl w:val="EF98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A487F"/>
    <w:multiLevelType w:val="hybridMultilevel"/>
    <w:tmpl w:val="DB60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31DE7"/>
    <w:multiLevelType w:val="hybridMultilevel"/>
    <w:tmpl w:val="CDBA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6"/>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E3"/>
    <w:rsid w:val="00022732"/>
    <w:rsid w:val="00034BC2"/>
    <w:rsid w:val="00040C0F"/>
    <w:rsid w:val="00043978"/>
    <w:rsid w:val="0005638C"/>
    <w:rsid w:val="00067EC5"/>
    <w:rsid w:val="00070D8C"/>
    <w:rsid w:val="00075414"/>
    <w:rsid w:val="000869EE"/>
    <w:rsid w:val="000A33FE"/>
    <w:rsid w:val="000B6AB3"/>
    <w:rsid w:val="000D2E94"/>
    <w:rsid w:val="00142A9B"/>
    <w:rsid w:val="00150075"/>
    <w:rsid w:val="001B2F59"/>
    <w:rsid w:val="001C3EEE"/>
    <w:rsid w:val="001F30AC"/>
    <w:rsid w:val="001F6E77"/>
    <w:rsid w:val="00207BBC"/>
    <w:rsid w:val="002456F9"/>
    <w:rsid w:val="00253D6C"/>
    <w:rsid w:val="00255E0D"/>
    <w:rsid w:val="00256CE4"/>
    <w:rsid w:val="002604A3"/>
    <w:rsid w:val="00264EC8"/>
    <w:rsid w:val="00271AB7"/>
    <w:rsid w:val="00274F7A"/>
    <w:rsid w:val="002847A4"/>
    <w:rsid w:val="00291578"/>
    <w:rsid w:val="002915F9"/>
    <w:rsid w:val="002A6D2F"/>
    <w:rsid w:val="00306899"/>
    <w:rsid w:val="00315D52"/>
    <w:rsid w:val="003539CB"/>
    <w:rsid w:val="00370830"/>
    <w:rsid w:val="0037245D"/>
    <w:rsid w:val="003A3EF5"/>
    <w:rsid w:val="003C311C"/>
    <w:rsid w:val="00405345"/>
    <w:rsid w:val="0040714E"/>
    <w:rsid w:val="00492548"/>
    <w:rsid w:val="004A7ACC"/>
    <w:rsid w:val="004B6C76"/>
    <w:rsid w:val="004E4E8E"/>
    <w:rsid w:val="004F174E"/>
    <w:rsid w:val="0051601B"/>
    <w:rsid w:val="005341D4"/>
    <w:rsid w:val="00560464"/>
    <w:rsid w:val="00592ED7"/>
    <w:rsid w:val="005A0819"/>
    <w:rsid w:val="005F26B0"/>
    <w:rsid w:val="00600E0C"/>
    <w:rsid w:val="00603305"/>
    <w:rsid w:val="00605159"/>
    <w:rsid w:val="006418EA"/>
    <w:rsid w:val="00694306"/>
    <w:rsid w:val="006A2F15"/>
    <w:rsid w:val="006B3BD7"/>
    <w:rsid w:val="006B5317"/>
    <w:rsid w:val="006D440C"/>
    <w:rsid w:val="00703AAC"/>
    <w:rsid w:val="007247C3"/>
    <w:rsid w:val="00761571"/>
    <w:rsid w:val="00780E13"/>
    <w:rsid w:val="007D3EAE"/>
    <w:rsid w:val="008B63A4"/>
    <w:rsid w:val="008D0C4D"/>
    <w:rsid w:val="008F397C"/>
    <w:rsid w:val="00940761"/>
    <w:rsid w:val="009420C2"/>
    <w:rsid w:val="00974108"/>
    <w:rsid w:val="00990EAA"/>
    <w:rsid w:val="009F0890"/>
    <w:rsid w:val="00A25189"/>
    <w:rsid w:val="00A62F32"/>
    <w:rsid w:val="00AC7F82"/>
    <w:rsid w:val="00AE0F6C"/>
    <w:rsid w:val="00B10C5E"/>
    <w:rsid w:val="00B409D7"/>
    <w:rsid w:val="00B60A49"/>
    <w:rsid w:val="00BA09FE"/>
    <w:rsid w:val="00BD30E3"/>
    <w:rsid w:val="00BF2852"/>
    <w:rsid w:val="00C30444"/>
    <w:rsid w:val="00C403F6"/>
    <w:rsid w:val="00C46593"/>
    <w:rsid w:val="00C92424"/>
    <w:rsid w:val="00CA363C"/>
    <w:rsid w:val="00CC50DE"/>
    <w:rsid w:val="00D14E05"/>
    <w:rsid w:val="00D32098"/>
    <w:rsid w:val="00D325BB"/>
    <w:rsid w:val="00DA2516"/>
    <w:rsid w:val="00DB13DF"/>
    <w:rsid w:val="00DC576A"/>
    <w:rsid w:val="00E155FF"/>
    <w:rsid w:val="00E37CD0"/>
    <w:rsid w:val="00E4613C"/>
    <w:rsid w:val="00E47E33"/>
    <w:rsid w:val="00E53B10"/>
    <w:rsid w:val="00E7576F"/>
    <w:rsid w:val="00E77DF5"/>
    <w:rsid w:val="00E82AE3"/>
    <w:rsid w:val="00E843AD"/>
    <w:rsid w:val="00E8523D"/>
    <w:rsid w:val="00EB1F8C"/>
    <w:rsid w:val="00EC2664"/>
    <w:rsid w:val="00ED07D8"/>
    <w:rsid w:val="00ED473F"/>
    <w:rsid w:val="00F05FFD"/>
    <w:rsid w:val="00F101F1"/>
    <w:rsid w:val="00F2434B"/>
    <w:rsid w:val="00F324FB"/>
    <w:rsid w:val="00F44DED"/>
    <w:rsid w:val="00F551D3"/>
    <w:rsid w:val="00F56EF1"/>
    <w:rsid w:val="00F76479"/>
    <w:rsid w:val="00FA6ADF"/>
    <w:rsid w:val="00FA72F9"/>
    <w:rsid w:val="00FD20BB"/>
    <w:rsid w:val="00FE21E5"/>
    <w:rsid w:val="5998E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3A1A0"/>
  <w15:docId w15:val="{9B09AA2F-801A-46D0-A4A3-B1994DE7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Theme="minorHAnsi" w:hAnsi="Perpetua"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E3"/>
    <w:pPr>
      <w:ind w:left="720"/>
      <w:contextualSpacing/>
    </w:pPr>
  </w:style>
  <w:style w:type="paragraph" w:styleId="Header">
    <w:name w:val="header"/>
    <w:basedOn w:val="Normal"/>
    <w:link w:val="HeaderChar"/>
    <w:uiPriority w:val="99"/>
    <w:unhideWhenUsed/>
    <w:rsid w:val="001C3EEE"/>
    <w:pPr>
      <w:tabs>
        <w:tab w:val="center" w:pos="4680"/>
        <w:tab w:val="right" w:pos="9360"/>
      </w:tabs>
      <w:spacing w:after="0"/>
    </w:pPr>
  </w:style>
  <w:style w:type="character" w:customStyle="1" w:styleId="HeaderChar">
    <w:name w:val="Header Char"/>
    <w:basedOn w:val="DefaultParagraphFont"/>
    <w:link w:val="Header"/>
    <w:uiPriority w:val="99"/>
    <w:rsid w:val="001C3EEE"/>
  </w:style>
  <w:style w:type="paragraph" w:styleId="Footer">
    <w:name w:val="footer"/>
    <w:basedOn w:val="Normal"/>
    <w:link w:val="FooterChar"/>
    <w:uiPriority w:val="99"/>
    <w:unhideWhenUsed/>
    <w:rsid w:val="001C3EEE"/>
    <w:pPr>
      <w:tabs>
        <w:tab w:val="center" w:pos="4680"/>
        <w:tab w:val="right" w:pos="9360"/>
      </w:tabs>
      <w:spacing w:after="0"/>
    </w:pPr>
  </w:style>
  <w:style w:type="character" w:customStyle="1" w:styleId="FooterChar">
    <w:name w:val="Footer Char"/>
    <w:basedOn w:val="DefaultParagraphFont"/>
    <w:link w:val="Footer"/>
    <w:uiPriority w:val="99"/>
    <w:rsid w:val="001C3EEE"/>
  </w:style>
  <w:style w:type="paragraph" w:styleId="BalloonText">
    <w:name w:val="Balloon Text"/>
    <w:basedOn w:val="Normal"/>
    <w:link w:val="BalloonTextChar"/>
    <w:uiPriority w:val="99"/>
    <w:semiHidden/>
    <w:unhideWhenUsed/>
    <w:rsid w:val="004071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4E"/>
    <w:rPr>
      <w:rFonts w:ascii="Tahoma" w:hAnsi="Tahoma" w:cs="Tahoma"/>
      <w:sz w:val="16"/>
      <w:szCs w:val="16"/>
    </w:rPr>
  </w:style>
  <w:style w:type="character" w:styleId="CommentReference">
    <w:name w:val="annotation reference"/>
    <w:basedOn w:val="DefaultParagraphFont"/>
    <w:uiPriority w:val="99"/>
    <w:semiHidden/>
    <w:unhideWhenUsed/>
    <w:rsid w:val="00271AB7"/>
    <w:rPr>
      <w:sz w:val="16"/>
      <w:szCs w:val="16"/>
    </w:rPr>
  </w:style>
  <w:style w:type="paragraph" w:styleId="CommentText">
    <w:name w:val="annotation text"/>
    <w:basedOn w:val="Normal"/>
    <w:link w:val="CommentTextChar"/>
    <w:uiPriority w:val="99"/>
    <w:semiHidden/>
    <w:unhideWhenUsed/>
    <w:rsid w:val="00271AB7"/>
    <w:rPr>
      <w:sz w:val="20"/>
      <w:szCs w:val="20"/>
    </w:rPr>
  </w:style>
  <w:style w:type="character" w:customStyle="1" w:styleId="CommentTextChar">
    <w:name w:val="Comment Text Char"/>
    <w:basedOn w:val="DefaultParagraphFont"/>
    <w:link w:val="CommentText"/>
    <w:uiPriority w:val="99"/>
    <w:semiHidden/>
    <w:rsid w:val="00271AB7"/>
    <w:rPr>
      <w:sz w:val="20"/>
      <w:szCs w:val="20"/>
    </w:rPr>
  </w:style>
  <w:style w:type="paragraph" w:styleId="CommentSubject">
    <w:name w:val="annotation subject"/>
    <w:basedOn w:val="CommentText"/>
    <w:next w:val="CommentText"/>
    <w:link w:val="CommentSubjectChar"/>
    <w:uiPriority w:val="99"/>
    <w:semiHidden/>
    <w:unhideWhenUsed/>
    <w:rsid w:val="00271AB7"/>
    <w:rPr>
      <w:b/>
      <w:bCs/>
    </w:rPr>
  </w:style>
  <w:style w:type="character" w:customStyle="1" w:styleId="CommentSubjectChar">
    <w:name w:val="Comment Subject Char"/>
    <w:basedOn w:val="CommentTextChar"/>
    <w:link w:val="CommentSubject"/>
    <w:uiPriority w:val="99"/>
    <w:semiHidden/>
    <w:rsid w:val="00271AB7"/>
    <w:rPr>
      <w:b/>
      <w:bCs/>
      <w:sz w:val="20"/>
      <w:szCs w:val="20"/>
    </w:rPr>
  </w:style>
  <w:style w:type="paragraph" w:styleId="Revision">
    <w:name w:val="Revision"/>
    <w:hidden/>
    <w:uiPriority w:val="99"/>
    <w:semiHidden/>
    <w:rsid w:val="00264EC8"/>
    <w:pPr>
      <w:spacing w:after="0"/>
    </w:pPr>
  </w:style>
  <w:style w:type="paragraph" w:customStyle="1" w:styleId="Default">
    <w:name w:val="Default"/>
    <w:rsid w:val="00990EAA"/>
    <w:pPr>
      <w:autoSpaceDE w:val="0"/>
      <w:autoSpaceDN w:val="0"/>
      <w:adjustRightInd w:val="0"/>
      <w:spacing w:after="0"/>
    </w:pPr>
    <w:rPr>
      <w:rFonts w:ascii="Arial" w:hAnsi="Arial" w:cs="Arial"/>
      <w:color w:val="000000"/>
      <w:szCs w:val="24"/>
    </w:rPr>
  </w:style>
  <w:style w:type="table" w:styleId="TableGrid">
    <w:name w:val="Table Grid"/>
    <w:basedOn w:val="TableNormal"/>
    <w:uiPriority w:val="59"/>
    <w:rsid w:val="00CA36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7162">
      <w:bodyDiv w:val="1"/>
      <w:marLeft w:val="0"/>
      <w:marRight w:val="0"/>
      <w:marTop w:val="0"/>
      <w:marBottom w:val="0"/>
      <w:divBdr>
        <w:top w:val="none" w:sz="0" w:space="0" w:color="auto"/>
        <w:left w:val="none" w:sz="0" w:space="0" w:color="auto"/>
        <w:bottom w:val="none" w:sz="0" w:space="0" w:color="auto"/>
        <w:right w:val="none" w:sz="0" w:space="0" w:color="auto"/>
      </w:divBdr>
    </w:div>
    <w:div w:id="15888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13061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vrutherf</dc:creator>
  <cp:lastModifiedBy>Laura Thede (WATTS)</cp:lastModifiedBy>
  <cp:revision>2</cp:revision>
  <cp:lastPrinted>2019-04-25T14:49:00Z</cp:lastPrinted>
  <dcterms:created xsi:type="dcterms:W3CDTF">2019-09-12T16:39:00Z</dcterms:created>
  <dcterms:modified xsi:type="dcterms:W3CDTF">2019-09-12T16:39:00Z</dcterms:modified>
</cp:coreProperties>
</file>