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spacing w:before="9"/>
        <w:rPr>
          <w:sz w:val="28"/>
        </w:rPr>
      </w:pPr>
    </w:p>
    <w:p w:rsidR="00081499" w:rsidRDefault="00CC31BE">
      <w:pPr>
        <w:spacing w:before="80"/>
        <w:ind w:left="1170" w:right="1316"/>
        <w:jc w:val="center"/>
        <w:rPr>
          <w:sz w:val="38"/>
        </w:rPr>
      </w:pPr>
      <w:r>
        <w:pict>
          <v:group id="_x0000_s1033" style="position:absolute;left:0;text-align:left;margin-left:34.8pt;margin-top:-160.25pt;width:548.85pt;height:531pt;z-index:-30856;mso-position-horizontal-relative:page" coordorigin="696,-3205" coordsize="10977,10620">
            <v:line id="_x0000_s1123" style="position:absolute" from="710,-3197" to="710,-3108" strokeweight=".72pt"/>
            <v:line id="_x0000_s1122" style="position:absolute" from="703,-3190" to="792,-3190" strokeweight=".72pt"/>
            <v:line id="_x0000_s1121" style="position:absolute" from="792,-3190" to="11450,-3190" strokeweight=".72pt"/>
            <v:line id="_x0000_s1120" style="position:absolute" from="792,-3138" to="11450,-3138" strokeweight="3pt"/>
            <v:line id="_x0000_s1119" style="position:absolute" from="11532,-3197" to="11532,-3108" strokeweight=".72pt"/>
            <v:line id="_x0000_s1118" style="position:absolute" from="11450,-3190" to="11539,-3190" strokeweight=".72pt"/>
            <v:line id="_x0000_s1117" style="position:absolute" from="710,-3108" to="710,-828" strokeweight=".72pt"/>
            <v:line id="_x0000_s1116" style="position:absolute" from="11583,-3108" to="11583,-828" strokeweight="1.56631mm"/>
            <v:line id="_x0000_s1115" style="position:absolute" from="11532,-3108" to="11532,-828" strokeweight=".72pt"/>
            <v:line id="_x0000_s1114" style="position:absolute" from="710,-828" to="710,84" strokeweight=".72pt"/>
            <v:line id="_x0000_s1113" style="position:absolute" from="11583,-828" to="11583,84" strokeweight="1.56631mm"/>
            <v:line id="_x0000_s1112" style="position:absolute" from="11532,-828" to="11532,84" strokeweight=".72pt"/>
            <v:line id="_x0000_s1111" style="position:absolute" from="710,84" to="710,636" strokeweight=".72pt"/>
            <v:line id="_x0000_s1110" style="position:absolute" from="11583,84" to="11583,636" strokeweight="1.56631mm"/>
            <v:line id="_x0000_s1109" style="position:absolute" from="11532,84" to="11532,636" strokeweight=".72pt"/>
            <v:line id="_x0000_s1108" style="position:absolute" from="710,636" to="710,1188" strokeweight=".72pt"/>
            <v:line id="_x0000_s1107" style="position:absolute" from="11583,636" to="11583,1188" strokeweight="1.56631mm"/>
            <v:line id="_x0000_s1106" style="position:absolute" from="11532,636" to="11532,1188" strokeweight=".72pt"/>
            <v:line id="_x0000_s1105" style="position:absolute" from="710,1188" to="710,1740" strokeweight=".72pt"/>
            <v:line id="_x0000_s1104" style="position:absolute" from="11583,1188" to="11583,1740" strokeweight="1.56631mm"/>
            <v:line id="_x0000_s1103" style="position:absolute" from="11532,1188" to="11532,1740" strokeweight=".72pt"/>
            <v:line id="_x0000_s1102" style="position:absolute" from="710,1740" to="710,2062" strokeweight=".72pt"/>
            <v:line id="_x0000_s1101" style="position:absolute" from="11583,1740" to="11583,2062" strokeweight="1.56631mm"/>
            <v:line id="_x0000_s1100" style="position:absolute" from="11532,1740" to="11532,2062" strokeweight=".72pt"/>
            <v:line id="_x0000_s1099" style="position:absolute" from="710,2062" to="710,2383" strokeweight=".72pt"/>
            <v:line id="_x0000_s1098" style="position:absolute" from="11583,2062" to="11583,2383" strokeweight="1.56631mm"/>
            <v:line id="_x0000_s1097" style="position:absolute" from="11532,2062" to="11532,2383" strokeweight=".72pt"/>
            <v:line id="_x0000_s1096" style="position:absolute" from="710,2383" to="710,2705" strokeweight=".72pt"/>
            <v:line id="_x0000_s1095" style="position:absolute" from="11583,2383" to="11583,2705" strokeweight="1.56631mm"/>
            <v:line id="_x0000_s1094" style="position:absolute" from="11532,2383" to="11532,2705" strokeweight=".72pt"/>
            <v:line id="_x0000_s1093" style="position:absolute" from="710,2705" to="710,3027" strokeweight=".72pt"/>
            <v:line id="_x0000_s1092" style="position:absolute" from="11583,2705" to="11583,3027" strokeweight="1.56631mm"/>
            <v:line id="_x0000_s1091" style="position:absolute" from="11532,2705" to="11532,3027" strokeweight=".72pt"/>
            <v:line id="_x0000_s1090" style="position:absolute" from="710,3026" to="710,3764" strokeweight=".72pt"/>
            <v:line id="_x0000_s1089" style="position:absolute" from="11583,3026" to="11583,3764" strokeweight="1.56631mm"/>
            <v:line id="_x0000_s1088" style="position:absolute" from="11532,3026" to="11532,3764" strokeweight=".72pt"/>
            <v:line id="_x0000_s1087" style="position:absolute" from="710,3764" to="710,4085" strokeweight=".72pt"/>
            <v:line id="_x0000_s1086" style="position:absolute" from="11583,3764" to="11583,4085" strokeweight="1.56631mm"/>
            <v:line id="_x0000_s1085" style="position:absolute" from="11532,3764" to="11532,4085" strokeweight=".72pt"/>
            <v:line id="_x0000_s1084" style="position:absolute" from="710,4085" to="710,4407" strokeweight=".72pt"/>
            <v:line id="_x0000_s1083" style="position:absolute" from="11583,4085" to="11583,4407" strokeweight="1.56631mm"/>
            <v:line id="_x0000_s1082" style="position:absolute" from="11532,4085" to="11532,4407" strokeweight=".72pt"/>
            <v:line id="_x0000_s1081" style="position:absolute" from="710,4407" to="710,4729" strokeweight=".72pt"/>
            <v:line id="_x0000_s1080" style="position:absolute" from="11583,4407" to="11583,4729" strokeweight="1.56631mm"/>
            <v:line id="_x0000_s1079" style="position:absolute" from="11532,4407" to="11532,4729" strokeweight=".72pt"/>
            <v:line id="_x0000_s1078" style="position:absolute" from="710,4729" to="710,5053" strokeweight=".72pt"/>
            <v:line id="_x0000_s1077" style="position:absolute" from="11583,4729" to="11583,5053" strokeweight="1.56631mm"/>
            <v:line id="_x0000_s1076" style="position:absolute" from="11532,4729" to="11532,5053" strokeweight=".72pt"/>
            <v:line id="_x0000_s1075" style="position:absolute" from="710,5053" to="710,5465" strokeweight=".72pt"/>
            <v:line id="_x0000_s1074" style="position:absolute" from="11583,5053" to="11583,5465" strokeweight="1.56631mm"/>
            <v:line id="_x0000_s1073" style="position:absolute" from="11532,5053" to="11532,5465" strokeweight=".72pt"/>
            <v:line id="_x0000_s1072" style="position:absolute" from="710,5465" to="710,5787" strokeweight=".72pt"/>
            <v:line id="_x0000_s1071" style="position:absolute" from="11583,5465" to="11583,5787" strokeweight="1.56631mm"/>
            <v:line id="_x0000_s1070" style="position:absolute" from="11532,5465" to="11532,5787" strokeweight=".72pt"/>
            <v:line id="_x0000_s1069" style="position:absolute" from="710,5787" to="710,6109" strokeweight=".72pt"/>
            <v:line id="_x0000_s1068" style="position:absolute" from="11583,5787" to="11583,6109" strokeweight="1.56631mm"/>
            <v:line id="_x0000_s1067" style="position:absolute" from="11532,5787" to="11532,6109" strokeweight=".72pt"/>
            <v:line id="_x0000_s1066" style="position:absolute" from="710,6109" to="710,6363" strokeweight=".72pt"/>
            <v:line id="_x0000_s1065" style="position:absolute" from="11583,6109" to="11583,6363" strokeweight="1.56631mm"/>
            <v:line id="_x0000_s1064" style="position:absolute" from="11532,6109" to="11532,6363" strokeweight=".72pt"/>
            <v:line id="_x0000_s1063" style="position:absolute" from="710,7237" to="710,7326" strokeweight=".72pt"/>
            <v:line id="_x0000_s1062" style="position:absolute" from="703,7319" to="792,7319" strokeweight=".72pt"/>
            <v:line id="_x0000_s1061" style="position:absolute" from="792,7370" to="11450,7370" strokeweight="4.44pt"/>
            <v:line id="_x0000_s1060" style="position:absolute" from="792,7319" to="11450,7319" strokeweight=".72pt"/>
            <v:line id="_x0000_s1059" style="position:absolute" from="792,7267" to="11450,7267" strokeweight="3pt"/>
            <v:line id="_x0000_s1058" style="position:absolute" from="11583,7237" to="11583,7326" strokeweight="1.56631mm"/>
            <v:line id="_x0000_s1057" style="position:absolute" from="11450,7370" to="11628,7370" strokeweight="4.44pt"/>
            <v:line id="_x0000_s1056" style="position:absolute" from="11532,7237" to="11532,7326" strokeweight=".72pt"/>
            <v:line id="_x0000_s1055" style="position:absolute" from="11450,7319" to="11539,7319" strokeweight=".72pt"/>
            <v:line id="_x0000_s1054" style="position:absolute" from="710,6363" to="710,7237" strokeweight=".72pt"/>
            <v:line id="_x0000_s1053" style="position:absolute" from="762,-3168" to="762,7297" strokeweight="3pt"/>
            <v:line id="_x0000_s1052" style="position:absolute" from="11583,6363" to="11583,7237" strokeweight="1.56631mm"/>
            <v:line id="_x0000_s1051" style="position:absolute" from="11532,6363" to="11532,7237" strokeweight=".72pt"/>
            <v:line id="_x0000_s1050" style="position:absolute" from="11480,-3168" to="11480,7297" strokeweight="3pt"/>
            <v:shape id="_x0000_s1049" style="position:absolute;left:5971;top:-2070;width:882;height:770" coordorigin="5971,-2070" coordsize="882,770" o:spt="100" adj="0,,0" path="m6140,-1905r-10,l6118,-1904r-29,2l6073,-1899r-17,4l6040,-1891r-16,7l6010,-1875r-14,9l5986,-1853r-9,14l5972,-1823r-1,20l5972,-1784r7,17l5989,-1752r14,15l6020,-1724r20,12l6063,-1700r24,11l6114,-1678r29,11l6173,-1656r61,23l6265,-1621r32,13l6328,-1594r31,16l6387,-1562r29,19l6442,-1523r24,22l6489,-1477r19,26l6524,-1421r13,31l6547,-1355r254,55l6801,-1302r4,l6807,-1303r1,-1l6808,-1307r-1,-2l6805,-1311r-2,l6557,-1415r-1,-1l6555,-1418r,-2l6556,-1421r,-1l6558,-1424r259,l6571,-1483r-1,-1l6569,-1484r-1,-2l6568,-1489r3,-2l6846,-1516r6,l6852,-1517r,-2l6852,-1522r-1,-1l6848,-1524r-2,-2l6571,-1551r-1,-1l6568,-1553r,-2l6571,-1557r244,-61l6557,-1618r-1,-1l6555,-1619r-1,-1l6554,-1621r1,-2l6556,-1624r1,-1l6691,-1681r-162,l6528,-1682r-1,-1l6527,-1687r1,-1l6529,-1689r84,-53l6489,-1742r,-1l6486,-1745r,-2l6489,-1747r52,-47l6439,-1794r-1,-1l6437,-1797r,-2l6438,-1800r29,-38l6377,-1838r-1,-1l6376,-1843r13,-26l6311,-1869r-23,-10l6264,-1886r-25,-6l6214,-1897r-24,-4l6169,-1903r-17,-1l6148,-1904r-8,-1xm6805,-1302r-4,l6802,-1301r3,-1xm6817,-1424r-257,l6833,-1406r,-2l6838,-1408r2,l6841,-1409r,-4l6840,-1415r-2,-2l6836,-1419r-19,-5xm6838,-1408r-5,l6836,-1407r2,-1xm6836,-1634r-3,l6559,-1619r-2,1l6815,-1618r21,-5l6838,-1624r2,-1l6841,-1627r,-4l6840,-1632r-2,-1l6836,-1634xm6805,-1740r-4,l6532,-1681r159,l6805,-1729r-2,l6805,-1730r2,-3l6808,-1735r,-1l6807,-1739r-2,-1xm6750,-1839r-5,l6493,-1742r120,l6751,-1828r,-2l6754,-1831r,-2l6755,-1835r-1,-1l6752,-1838r-2,-1xm6675,-1929r-2,l6671,-1928r-229,133l6440,-1794r101,l6681,-1919r-2,l6681,-1921r1,-2l6682,-1925r-1,-3l6679,-1929r-2,l6675,-1929xm6587,-2007r-2,l6583,-2006r-2,1l6383,-1839r-1,1l6381,-1838r86,l6592,-1998r,-4l6592,-2004r-4,-2l6587,-2007xm6484,-2070r-3,l6478,-2068r-1,2l6447,-2032r-136,163l6389,-1869r100,-193l6489,-2066r-1,-2l6486,-2069r-2,-1xe" fillcolor="black" stroked="f">
              <v:stroke joinstyle="round"/>
              <v:formulas/>
              <v:path arrowok="t" o:connecttype="segments"/>
            </v:shape>
            <v:shape id="_x0000_s1048" style="position:absolute;left:5971;top:-2070;width:882;height:770" coordorigin="5971,-2070" coordsize="882,770" path="m6846,-1516r-275,25l6570,-1490r-2,1l6568,-1487r,1l6569,-1484r1,l6571,-1483r265,64l6838,-1417r2,2l6841,-1413r,3l6841,-1409r-1,1l6838,-1408r-2,1l6833,-1408r,2l6560,-1424r-2,l6556,-1422r,1l6555,-1420r,1l6555,-1418r1,2l6557,-1415r246,104l6805,-1311r2,2l6808,-1307r,3l6807,-1303r-2,1l6802,-1301r-1,-1l6801,-1300r-254,-55l6537,-1390r-13,-31l6489,-1477r-47,-46l6387,-1562r-59,-32l6265,-1621r-62,-24l6143,-1667r-29,-11l6040,-1712r-51,-40l5971,-1803r1,-20l6010,-1875r63,-24l6104,-1903r14,-1l6130,-1905r10,l6148,-1904r4,l6214,-1897r74,18l6311,-1869r136,-163l6477,-2066r1,-2l6481,-2070r3,l6486,-2069r2,1l6489,-2066r,2l6489,-2062r,l6376,-1843r,3l6376,-1839r1,1l6378,-1838r3,l6382,-1838r1,-1l6581,-2005r2,-1l6585,-2007r2,l6588,-2006r3,1l6592,-2004r,2l6592,-2000r,2l6591,-1996r-153,196l6437,-1799r,2l6438,-1795r1,1l6440,-1794r2,-1l6671,-1928r2,-1l6675,-1929r2,l6679,-1929r2,1l6682,-1925r,2l6681,-1921r-2,2l6681,-1919r-192,172l6486,-1747r,2l6489,-1743r,1l6491,-1742r2,l6745,-1839r2,l6750,-1839r2,1l6754,-1836r1,1l6754,-1833r,2l6751,-1830r,2l6529,-1689r-1,1l6527,-1687r,2l6527,-1683r1,1l6529,-1681r2,l6532,-1681r269,-59l6802,-1740r3,l6807,-1739r1,3l6808,-1735r-1,2l6805,-1730r-2,1l6805,-1729r-248,104l6556,-1624r-1,1l6554,-1621r,1l6555,-1619r1,l6557,-1618r2,-1l6833,-1634r3,l6838,-1633r2,1l6841,-1631r,1l6841,-1627r-1,2l6838,-1624r-2,1l6571,-1557r-1,1l6568,-1555r,1l6568,-1553r2,1l6571,-1551r275,25l6848,-1524r3,1l6852,-1522r,3l6852,-1517r,1l6850,-1516r-2,l6846,-1516xe" filled="f" strokeweight=".0545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6518;top:-1339;width:239;height:307">
              <v:imagedata r:id="rId7" o:title=""/>
            </v:shape>
            <v:shape id="_x0000_s1046" style="position:absolute;left:5387;top:-1635;width:845;height:664" coordorigin="5387,-1635" coordsize="845,664" o:spt="100" adj="0,,0" path="m6218,-1203r-358,l5861,-1202r2,1l5864,-1200r-1,2l5863,-1196r-112,216l5750,-977r1,1l5752,-974r3,2l5759,-972r3,-1l5763,-974r112,-136l5926,-1169r252,l6194,-1179r16,-14l6218,-1203xm6231,-1248r-431,l5802,-1247r1,3l5803,-1241r-1,1l5648,-1043r-1,1l5647,-1038r1,3l5650,-1034r5,l5657,-1035r1,-2l5856,-1201r1,-1l5858,-1202r2,-1l6218,-1203r4,-6l6229,-1226r3,-21l6231,-1248xm6216,-1300r-466,l5751,-1298r,3l5750,-1293r-1,1l5558,-1122r2,l5558,-1121r,2l5558,-1115r,1l5560,-1112r3,1l5566,-1111r2,-1l5795,-1247r2,-1l6231,-1248r-2,-21l6223,-1290r-7,-10xm6178,-1169r-252,l5949,-1159r23,8l5995,-1146r21,3l6046,-1141r29,l6103,-1145r27,-4l6154,-1158r22,-9l6178,-1169xm6144,-1359r-436,l5710,-1358r1,l5712,-1357r,3l5712,-1353r-1,1l5486,-1211r-2,2l5484,-1206r1,2l5486,-1202r3,l5492,-1201r3,-1l5744,-1298r2,-2l6216,-1300r-5,-7l6197,-1324r-19,-15l6158,-1352r-14,-7xm5971,-1424r-287,l5684,-1422r1,1l5685,-1420r-1,3l5683,-1417r-249,104l5436,-1311r-3,l5432,-1309r-1,5l5432,-1303r2,1l5436,-1301r3,-1l5706,-1358r2,-1l6144,-1359r-11,-6l6107,-1376r-28,-11l6048,-1397r-30,-11l5985,-1419r-14,-5xm5404,-1635r-3,1l5400,-1633r-1,2l5399,-1628r1,2l5400,-1625r4,2l5668,-1559r2,2l5672,-1555r1,1l5671,-1553r-2,1l5668,-1551r-274,25l5391,-1524r-2,1l5387,-1522r,3l5389,-1517r2,1l5394,-1516r274,25l5669,-1490r2,1l5671,-1486r-1,2l5668,-1483r-264,64l5400,-1417r,1l5399,-1414r,4l5400,-1408r1,l5404,-1407r2,-1l5680,-1424r291,l5952,-1430r-32,-12l5854,-1468r-31,-16l5791,-1500r-28,-19l5736,-1540r-25,-24l5688,-1590r-19,-29l5406,-1634r-2,-1xe" fillcolor="black" stroked="f">
              <v:stroke joinstyle="round"/>
              <v:formulas/>
              <v:path arrowok="t" o:connecttype="segments"/>
            </v:shape>
            <v:shape id="_x0000_s1045" style="position:absolute;left:5387;top:-1635;width:845;height:664" coordorigin="5387,-1635" coordsize="845,664" path="m6016,-1143r-21,-3l5972,-1151r-23,-8l5926,-1169r-51,59l5763,-974r-1,1l5759,-972r-1,l5756,-972r-1,l5752,-974r-1,-2l5750,-977r1,-3l5863,-1196r,-2l5864,-1200r-1,-1l5861,-1202r-1,-1l5858,-1202r-1,l5856,-1201r-198,164l5657,-1035r-2,1l5653,-1034r-3,l5648,-1035r-1,-3l5647,-1040r,-2l5648,-1043r154,-197l5803,-1241r,-1l5803,-1244r-1,-3l5800,-1248r-2,l5797,-1248r-2,1l5568,-1112r-2,1l5563,-1111r-3,-1l5558,-1114r,-1l5558,-1117r,-2l5558,-1121r2,-1l5558,-1122r191,-170l5750,-1293r1,-2l5751,-1297r,-1l5750,-1300r-2,l5746,-1300r-2,2l5495,-1202r-3,1l5489,-1202r-3,l5485,-1204r-1,-2l5484,-1209r2,-2l5488,-1212r223,-140l5712,-1353r,-1l5712,-1355r,-2l5711,-1358r-1,l5708,-1359r-2,1l5439,-1302r-3,1l5434,-1302r-2,-1l5431,-1304r1,-3l5432,-1309r1,-2l5436,-1311r-2,-2l5683,-1417r1,l5684,-1418r1,-2l5685,-1421r-1,-1l5684,-1424r-2,l5680,-1424r-274,16l5404,-1407r-3,-1l5400,-1408r-1,-2l5399,-1412r,-2l5400,-1416r,-1l5404,-1419r264,-64l5670,-1484r1,-2l5671,-1486r,-1l5671,-1489r-2,-1l5668,-1491r-274,-25l5391,-1516r-2,-1l5387,-1519r,-2l5387,-1522r2,-1l5391,-1524r3,-2l5668,-1551r1,-1l5671,-1553r2,-1l5672,-1555r-2,-2l5668,-1559r-264,-64l5400,-1625r,-1l5399,-1628r,-2l5399,-1631r1,-2l5401,-1634r3,-1l5406,-1634r263,15l5711,-1564r52,45l5823,-1484r64,29l5920,-1442r32,12l5985,-1419r33,11l6048,-1397r59,21l6178,-1339r45,49l6232,-1247r-3,21l6176,-1167r-73,22l6075,-1141r-29,l6016,-1143xe" filled="f" strokeweight=".05439mm">
              <v:path arrowok="t"/>
            </v:shape>
            <v:shape id="_x0000_s1044" type="#_x0000_t75" style="position:absolute;left:5429;top:-1931;width:234;height:298">
              <v:imagedata r:id="rId8" o:title=""/>
            </v:shape>
            <v:shape id="_x0000_s1043" style="position:absolute;left:4579;top:-2156;width:3095;height:1271" coordorigin="4579,-2156" coordsize="3095,1271" o:spt="100" adj="0,,0" path="m7572,-1043r-1078,l6511,-1017r19,23l6552,-971r25,19l6605,-935r31,14l6671,-909r37,11l6749,-892r44,5l6841,-886r51,l6948,-890r31,-4l7011,-901r30,-9l7070,-923r26,-16l7119,-955r21,-21l7155,-997r434,l7586,-1002r-8,-17l7574,-1034r-2,-9xm5529,-2156r-759,l4766,-2155r-2,1l4762,-2153r,5l4764,-2145r27,26l4804,-2104r18,19l4836,-2065r11,20l4853,-2025r4,18l4858,-1989r,15l4855,-1956r,3l4579,-892r401,l5037,-1125r2534,l7571,-1174r-570,l6978,-1176r-22,-7l6938,-1191r-15,-11l6911,-1217r-8,-17l6897,-1253r-2,-22l6895,-1355r-1798,l5232,-1874r1663,l6895,-1937r-1240,l5613,-2100r-8,-16l5593,-2129r-13,-12l5564,-2149r-17,-5l5529,-2156xm7571,-1125r-2144,l5486,-892r579,l6112,-894r46,-3l6203,-900r42,-7l6284,-915r38,-9l6358,-936r33,-16l6421,-970r27,-20l6473,-1015r21,-28l7572,-1043r-1,-3l7571,-1125xm7589,-997r-434,l7171,-946r9,15l7190,-918r14,10l7219,-899r19,5l7258,-892r411,l7672,-893r,-1l7674,-896r-1,-2l7672,-900r-1,-3l7669,-905r-5,-5l7645,-931r-15,-15l7614,-963r-16,-19l7589,-997xm7571,-2156r-433,l7138,-1279r-2,22l7128,-1238r-9,15l7107,-1210r-14,10l7078,-1191r-16,7l7046,-1179r-17,3l7015,-1174r556,l7571,-2156xm6895,-1874r-1663,l5366,-1355r1529,l6895,-1874xm6895,-2156r-719,l6091,-2154r-41,2l6008,-2148r-40,6l5930,-2136r-37,9l5857,-2116r-34,14l5791,-2087r-28,17l5735,-2050r-24,25l5689,-1999r-19,29l5655,-1937r1240,l6895,-2156xe" fillcolor="black" stroked="f">
              <v:stroke joinstyle="round"/>
              <v:formulas/>
              <v:path arrowok="t" o:connecttype="segments"/>
            </v:shape>
            <v:shape id="_x0000_s1042" style="position:absolute;left:43;top:9347;width:2736;height:1174" coordorigin="43,9347" coordsize="2736,1174" o:spt="100" adj="0,,0" path="m7671,-903r-2,-2l7664,-910r-7,-9l7645,-931r-15,-15l7614,-963r-16,-19l7586,-1002r-8,-17l7574,-1034r-3,-12l7571,-1055r,-2l7571,-2156r-433,l7138,-1279r-2,22l7128,-1238r-9,15l7107,-1210r-14,10l7078,-1191r-16,7l7046,-1179r-17,3l7015,-1174r-14,l6978,-1176r-22,-7l6938,-1191r-15,-11l6911,-1217r-8,-17l6897,-1253r-2,-22l6895,-2156r-469,l6380,-2156r-46,l6176,-2156r-43,1l6091,-2154r-41,2l6008,-2148r-40,6l5930,-2136r-37,9l5857,-2116r-34,14l5791,-2087r-28,17l5735,-2050r-24,25l5689,-1999r-19,29l5655,-1937r-42,-163l5605,-2116r-12,-13l5580,-2141r-16,-8l5547,-2154r-18,-2l4774,-2156r-4,l4766,-2155r-2,1l4762,-2153r,2l4762,-2148r2,3l4766,-2143r5,4l4780,-2130r11,11l4804,-2104r18,19l4836,-2065r11,20l4853,-2025r4,18l4858,-1989r,15l4856,-1963r-1,7l4855,-1953,4579,-892r401,l5037,-1125r390,l5486,-892r412,l5939,-892r40,l6016,-892r49,l6112,-894r46,-3l6203,-900r42,-7l6284,-915r38,-9l6358,-936r33,-16l6421,-970r27,-20l6473,-1015r21,-28l6511,-1017r19,23l6552,-971r25,19l6605,-935r31,14l6671,-909r37,11l6749,-892r44,5l6841,-886r51,l6948,-890r31,-4l7011,-901r30,-9l7070,-923r26,-16l7119,-955r21,-21l7155,-997r16,51l7180,-931r10,13l7204,-908r15,9l7238,-894r20,2l7663,-892r3,l7669,-892r3,-1l7672,-894r2,-2l7674,-898r-2,-2l7671,-903xm5097,-1355r135,-519l5366,-1355r-269,xe" filled="f" strokeweight=".05467mm">
              <v:stroke joinstyle="round"/>
              <v:formulas/>
              <v:path arrowok="t" o:connecttype="segments"/>
            </v:shape>
            <v:shape id="_x0000_s1041" type="#_x0000_t75" style="position:absolute;left:5420;top:-1939;width:242;height:306">
              <v:imagedata r:id="rId9" o:title=""/>
            </v:shape>
            <v:shape id="_x0000_s1040" type="#_x0000_t75" style="position:absolute;left:5377;top:-1645;width:856;height:675">
              <v:imagedata r:id="rId10" o:title=""/>
            </v:shape>
            <v:shape id="_x0000_s1039" type="#_x0000_t75" style="position:absolute;left:6509;top:-1347;width:247;height:315">
              <v:imagedata r:id="rId11" o:title=""/>
            </v:shape>
            <v:shape id="_x0000_s1038" type="#_x0000_t75" style="position:absolute;left:5960;top:-2080;width:893;height:781">
              <v:imagedata r:id="rId12" o:title=""/>
            </v:shape>
            <v:shape id="_x0000_s1037" style="position:absolute;left:7595;top:-2154;width:44;height:55" coordorigin="7595,-2154" coordsize="44,55" o:spt="100" adj="0,,0" path="m7621,-2148r-9,l7612,-2099r9,l7621,-2148xm7638,-2154r-43,l7595,-2148r43,l7638,-2154xe" fillcolor="black" stroked="f">
              <v:stroke joinstyle="round"/>
              <v:formulas/>
              <v:path arrowok="t" o:connecttype="segments"/>
            </v:shape>
            <v:shape id="_x0000_s1036" style="position:absolute;left:7595;top:-2154;width:44;height:55" coordorigin="7595,-2154" coordsize="44,55" path="m7612,-2148r-17,l7595,-2154r43,l7638,-2148r-17,l7621,-2099r-9,l7612,-2148xe" filled="f" strokeweight=".05494mm">
              <v:path arrowok="t"/>
            </v:shape>
            <v:shape id="_x0000_s1035" style="position:absolute;left:7647;top:-2154;width:62;height:55" coordorigin="7647,-2154" coordsize="62,55" o:spt="100" adj="0,,0" path="m7659,-2154r-12,l7647,-2099r7,l7654,-2148r8,l7659,-2154xm7662,-2148r-8,l7672,-2099r9,l7685,-2109r-8,l7662,-2148xm7708,-2148r-8,l7700,-2099r8,l7708,-2148xm7708,-2154r-12,l7677,-2109r8,l7700,-2148r8,l7708,-2154xe" fillcolor="black" stroked="f">
              <v:stroke joinstyle="round"/>
              <v:formulas/>
              <v:path arrowok="t" o:connecttype="segments"/>
            </v:shape>
            <v:shape id="_x0000_s1034" style="position:absolute;left:7647;top:-2154;width:62;height:55" coordorigin="7647,-2154" coordsize="62,55" path="m7647,-2154r12,l7677,-2109r19,-45l7708,-2154r,55l7700,-2099r,-49l7681,-2099r-9,l7654,-2148r,49l7647,-2099r,-55xe" filled="f" strokeweight=".05453mm">
              <v:path arrowok="t"/>
            </v:shape>
            <w10:wrap anchorx="page"/>
          </v:group>
        </w:pict>
      </w:r>
      <w:r>
        <w:rPr>
          <w:spacing w:val="23"/>
          <w:sz w:val="48"/>
        </w:rPr>
        <w:t>D</w:t>
      </w:r>
      <w:r>
        <w:rPr>
          <w:spacing w:val="23"/>
          <w:sz w:val="38"/>
        </w:rPr>
        <w:t xml:space="preserve">EPARTMENT </w:t>
      </w:r>
      <w:r>
        <w:rPr>
          <w:spacing w:val="12"/>
          <w:sz w:val="38"/>
        </w:rPr>
        <w:t xml:space="preserve">OF </w:t>
      </w:r>
      <w:r>
        <w:rPr>
          <w:spacing w:val="23"/>
          <w:sz w:val="48"/>
        </w:rPr>
        <w:t>I</w:t>
      </w:r>
      <w:r>
        <w:rPr>
          <w:spacing w:val="23"/>
          <w:sz w:val="38"/>
        </w:rPr>
        <w:t>NFORMATION</w:t>
      </w:r>
      <w:r>
        <w:rPr>
          <w:spacing w:val="120"/>
          <w:sz w:val="38"/>
        </w:rPr>
        <w:t xml:space="preserve"> </w:t>
      </w:r>
      <w:r>
        <w:rPr>
          <w:spacing w:val="22"/>
          <w:sz w:val="48"/>
        </w:rPr>
        <w:t>S</w:t>
      </w:r>
      <w:r>
        <w:rPr>
          <w:spacing w:val="22"/>
          <w:sz w:val="38"/>
        </w:rPr>
        <w:t>YSTEMS</w:t>
      </w:r>
    </w:p>
    <w:p w:rsidR="00081499" w:rsidRDefault="00CC31BE">
      <w:pPr>
        <w:ind w:left="2732" w:right="2850"/>
        <w:jc w:val="center"/>
        <w:rPr>
          <w:sz w:val="48"/>
        </w:rPr>
      </w:pPr>
      <w:r>
        <w:rPr>
          <w:sz w:val="48"/>
        </w:rPr>
        <w:t>P</w:t>
      </w:r>
      <w:r>
        <w:rPr>
          <w:sz w:val="38"/>
        </w:rPr>
        <w:t xml:space="preserve">ERSONNEL </w:t>
      </w:r>
      <w:r>
        <w:rPr>
          <w:sz w:val="48"/>
        </w:rPr>
        <w:t>A</w:t>
      </w:r>
      <w:r>
        <w:rPr>
          <w:sz w:val="38"/>
        </w:rPr>
        <w:t xml:space="preserve">DVISORY </w:t>
      </w:r>
      <w:r>
        <w:rPr>
          <w:sz w:val="48"/>
        </w:rPr>
        <w:t>T</w:t>
      </w:r>
      <w:r>
        <w:rPr>
          <w:sz w:val="38"/>
        </w:rPr>
        <w:t xml:space="preserve">EAM </w:t>
      </w:r>
      <w:r>
        <w:rPr>
          <w:sz w:val="48"/>
        </w:rPr>
        <w:t>(DISPAT)</w:t>
      </w: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spacing w:before="10"/>
        <w:rPr>
          <w:sz w:val="25"/>
        </w:rPr>
      </w:pPr>
    </w:p>
    <w:p w:rsidR="00081499" w:rsidRDefault="00CC31BE">
      <w:pPr>
        <w:spacing w:before="74"/>
        <w:ind w:left="1311"/>
        <w:rPr>
          <w:sz w:val="64"/>
        </w:rPr>
      </w:pPr>
      <w:r>
        <w:rPr>
          <w:sz w:val="64"/>
        </w:rPr>
        <w:t>F</w:t>
      </w:r>
      <w:r>
        <w:rPr>
          <w:sz w:val="51"/>
        </w:rPr>
        <w:t xml:space="preserve">ACULTY </w:t>
      </w:r>
      <w:r>
        <w:rPr>
          <w:sz w:val="64"/>
        </w:rPr>
        <w:t>R</w:t>
      </w:r>
      <w:r>
        <w:rPr>
          <w:sz w:val="51"/>
        </w:rPr>
        <w:t xml:space="preserve">EVIEW </w:t>
      </w:r>
      <w:r>
        <w:rPr>
          <w:sz w:val="64"/>
        </w:rPr>
        <w:t>P</w:t>
      </w:r>
      <w:r>
        <w:rPr>
          <w:sz w:val="51"/>
        </w:rPr>
        <w:t>ROCEDURES</w:t>
      </w:r>
      <w:r>
        <w:rPr>
          <w:sz w:val="64"/>
        </w:rPr>
        <w:t>*</w:t>
      </w:r>
    </w:p>
    <w:p w:rsidR="00081499" w:rsidRDefault="00081499">
      <w:pPr>
        <w:pStyle w:val="BodyText"/>
        <w:rPr>
          <w:sz w:val="20"/>
        </w:rPr>
      </w:pPr>
    </w:p>
    <w:p w:rsidR="00081499" w:rsidRDefault="00081499">
      <w:pPr>
        <w:pStyle w:val="BodyText"/>
        <w:spacing w:before="7"/>
        <w:rPr>
          <w:sz w:val="27"/>
        </w:rPr>
      </w:pPr>
    </w:p>
    <w:p w:rsidR="00081499" w:rsidRDefault="00CC31BE">
      <w:pPr>
        <w:spacing w:before="89"/>
        <w:ind w:left="2902"/>
        <w:rPr>
          <w:sz w:val="28"/>
        </w:rPr>
      </w:pPr>
      <w:r>
        <w:rPr>
          <w:sz w:val="28"/>
        </w:rPr>
        <w:t>REVISED &amp; APPROVED AUGUST 19, 2019</w:t>
      </w: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spacing w:before="11"/>
        <w:rPr>
          <w:sz w:val="19"/>
        </w:rPr>
      </w:pPr>
    </w:p>
    <w:p w:rsidR="00081499" w:rsidRDefault="00CC31BE">
      <w:pPr>
        <w:spacing w:line="244" w:lineRule="auto"/>
        <w:ind w:left="5051" w:right="988" w:hanging="4165"/>
        <w:rPr>
          <w:i/>
        </w:rPr>
      </w:pPr>
      <w:r>
        <w:rPr>
          <w:i/>
        </w:rPr>
        <w:t>*See also the University Faculty Handbook and W. P. Carey Faculty Evaluation Policies, Guidelines and Procedures.</w:t>
      </w:r>
    </w:p>
    <w:p w:rsidR="00081499" w:rsidRDefault="00081499">
      <w:pPr>
        <w:spacing w:line="244" w:lineRule="auto"/>
        <w:sectPr w:rsidR="00081499">
          <w:type w:val="continuous"/>
          <w:pgSz w:w="12240" w:h="15840"/>
          <w:pgMar w:top="1500" w:right="460" w:bottom="280" w:left="580" w:header="720" w:footer="720" w:gutter="0"/>
          <w:cols w:space="720"/>
        </w:sectPr>
      </w:pPr>
    </w:p>
    <w:p w:rsidR="00081499" w:rsidRDefault="00CC31BE">
      <w:pPr>
        <w:pStyle w:val="BodyText"/>
        <w:spacing w:before="74"/>
        <w:ind w:left="2553" w:right="2508" w:hanging="6"/>
        <w:jc w:val="center"/>
      </w:pPr>
      <w:r>
        <w:lastRenderedPageBreak/>
        <w:t>FACULTY REVIEW PROCEDURES DEPARTMENT OF INFORMATION SYSTEMS ARIZONA STATE UNIVERSITY</w:t>
      </w:r>
    </w:p>
    <w:p w:rsidR="00081499" w:rsidRDefault="00081499">
      <w:pPr>
        <w:pStyle w:val="BodyText"/>
      </w:pPr>
    </w:p>
    <w:p w:rsidR="00117AFD" w:rsidRDefault="00CC31BE">
      <w:pPr>
        <w:pStyle w:val="BodyText"/>
        <w:spacing w:line="477" w:lineRule="auto"/>
        <w:ind w:left="2978" w:right="2931"/>
        <w:jc w:val="center"/>
      </w:pPr>
      <w:r>
        <w:t xml:space="preserve">Revised and Approved </w:t>
      </w:r>
      <w:r w:rsidR="00117AFD">
        <w:t>August 19, 2019</w:t>
      </w:r>
    </w:p>
    <w:p w:rsidR="00081499" w:rsidRDefault="00CC31BE">
      <w:pPr>
        <w:pStyle w:val="BodyText"/>
        <w:spacing w:line="477" w:lineRule="auto"/>
        <w:ind w:left="2978" w:right="2931"/>
        <w:jc w:val="center"/>
      </w:pPr>
      <w:r>
        <w:t xml:space="preserve"> Table </w:t>
      </w:r>
      <w:r>
        <w:t>of Contents</w:t>
      </w:r>
    </w:p>
    <w:sdt>
      <w:sdtPr>
        <w:id w:val="-75520528"/>
        <w:docPartObj>
          <w:docPartGallery w:val="Table of Contents"/>
          <w:docPartUnique/>
        </w:docPartObj>
      </w:sdtPr>
      <w:sdtEndPr/>
      <w:sdtContent>
        <w:p w:rsidR="00081499" w:rsidRDefault="00CC31BE">
          <w:pPr>
            <w:pStyle w:val="TOC1"/>
            <w:numPr>
              <w:ilvl w:val="0"/>
              <w:numId w:val="15"/>
            </w:numPr>
            <w:tabs>
              <w:tab w:val="left" w:pos="283"/>
              <w:tab w:val="left" w:leader="dot" w:pos="9281"/>
            </w:tabs>
            <w:spacing w:before="11"/>
            <w:ind w:hanging="182"/>
          </w:pPr>
          <w:r>
            <w:t>Annual Review and Assessment</w:t>
          </w:r>
          <w:r>
            <w:rPr>
              <w:spacing w:val="-3"/>
            </w:rPr>
            <w:t xml:space="preserve"> </w:t>
          </w:r>
          <w:r>
            <w:t>of</w:t>
          </w:r>
          <w:r>
            <w:rPr>
              <w:spacing w:val="-2"/>
            </w:rPr>
            <w:t xml:space="preserve"> </w:t>
          </w:r>
          <w:r>
            <w:t>Faculty</w:t>
          </w:r>
          <w:r>
            <w:tab/>
            <w:t>2</w:t>
          </w:r>
        </w:p>
        <w:p w:rsidR="00081499" w:rsidRDefault="00CC31BE">
          <w:pPr>
            <w:pStyle w:val="TOC2"/>
            <w:numPr>
              <w:ilvl w:val="1"/>
              <w:numId w:val="15"/>
            </w:numPr>
            <w:tabs>
              <w:tab w:val="left" w:pos="730"/>
              <w:tab w:val="left" w:leader="dot" w:pos="9281"/>
            </w:tabs>
            <w:spacing w:before="1"/>
          </w:pPr>
          <w:hyperlink w:anchor="_TOC_250006" w:history="1">
            <w:r>
              <w:t>Standards</w:t>
            </w:r>
            <w:r>
              <w:rPr>
                <w:spacing w:val="-3"/>
              </w:rPr>
              <w:t xml:space="preserve"> </w:t>
            </w:r>
            <w:r>
              <w:t>of</w:t>
            </w:r>
            <w:r>
              <w:rPr>
                <w:spacing w:val="-1"/>
              </w:rPr>
              <w:t xml:space="preserve"> </w:t>
            </w:r>
            <w:r>
              <w:t>Performance…</w:t>
            </w:r>
            <w:r>
              <w:tab/>
              <w:t>2</w:t>
            </w:r>
          </w:hyperlink>
        </w:p>
        <w:p w:rsidR="00081499" w:rsidRDefault="00CC31BE">
          <w:pPr>
            <w:pStyle w:val="TOC3"/>
            <w:numPr>
              <w:ilvl w:val="2"/>
              <w:numId w:val="15"/>
            </w:numPr>
            <w:tabs>
              <w:tab w:val="left" w:pos="1402"/>
              <w:tab w:val="left" w:leader="dot" w:pos="9281"/>
            </w:tabs>
          </w:pPr>
          <w:hyperlink w:anchor="_TOC_250005" w:history="1">
            <w:r>
              <w:t>Teaching</w:t>
            </w:r>
            <w:r>
              <w:tab/>
              <w:t>2</w:t>
            </w:r>
          </w:hyperlink>
        </w:p>
        <w:p w:rsidR="00081499" w:rsidRDefault="00CC31BE">
          <w:pPr>
            <w:pStyle w:val="TOC3"/>
            <w:numPr>
              <w:ilvl w:val="2"/>
              <w:numId w:val="15"/>
            </w:numPr>
            <w:tabs>
              <w:tab w:val="left" w:pos="1402"/>
              <w:tab w:val="left" w:leader="dot" w:pos="9281"/>
            </w:tabs>
          </w:pPr>
          <w:hyperlink w:anchor="_TOC_250004" w:history="1">
            <w:r>
              <w:t>Research and Other</w:t>
            </w:r>
            <w:r>
              <w:rPr>
                <w:spacing w:val="-7"/>
              </w:rPr>
              <w:t xml:space="preserve"> </w:t>
            </w:r>
            <w:r>
              <w:t>Scholarly</w:t>
            </w:r>
            <w:r>
              <w:rPr>
                <w:spacing w:val="-3"/>
              </w:rPr>
              <w:t xml:space="preserve"> </w:t>
            </w:r>
            <w:r>
              <w:t>Activities…</w:t>
            </w:r>
            <w:r>
              <w:tab/>
              <w:t>2</w:t>
            </w:r>
          </w:hyperlink>
        </w:p>
        <w:p w:rsidR="00081499" w:rsidRDefault="00CC31BE">
          <w:pPr>
            <w:pStyle w:val="TOC3"/>
            <w:numPr>
              <w:ilvl w:val="2"/>
              <w:numId w:val="15"/>
            </w:numPr>
            <w:tabs>
              <w:tab w:val="left" w:pos="1402"/>
              <w:tab w:val="left" w:leader="dot" w:pos="9281"/>
            </w:tabs>
            <w:spacing w:before="1"/>
          </w:pPr>
          <w:r>
            <w:t>Institutional Commitment: Contributions to</w:t>
          </w:r>
          <w:r>
            <w:rPr>
              <w:spacing w:val="-11"/>
            </w:rPr>
            <w:t xml:space="preserve"> </w:t>
          </w:r>
          <w:r>
            <w:t>Academic</w:t>
          </w:r>
          <w:r>
            <w:rPr>
              <w:spacing w:val="-4"/>
            </w:rPr>
            <w:t xml:space="preserve"> </w:t>
          </w:r>
          <w:r>
            <w:t>Discipline…</w:t>
          </w:r>
          <w:r>
            <w:tab/>
            <w:t>3</w:t>
          </w:r>
        </w:p>
        <w:p w:rsidR="00081499" w:rsidRDefault="00CC31BE">
          <w:pPr>
            <w:pStyle w:val="TOC4"/>
            <w:numPr>
              <w:ilvl w:val="3"/>
              <w:numId w:val="15"/>
            </w:numPr>
            <w:tabs>
              <w:tab w:val="left" w:pos="1749"/>
              <w:tab w:val="left" w:leader="dot" w:pos="9281"/>
            </w:tabs>
            <w:ind w:hanging="208"/>
          </w:pPr>
          <w:r>
            <w:t>External</w:t>
          </w:r>
          <w:r>
            <w:rPr>
              <w:spacing w:val="-2"/>
            </w:rPr>
            <w:t xml:space="preserve"> </w:t>
          </w:r>
          <w:r>
            <w:t>Institutional</w:t>
          </w:r>
          <w:r>
            <w:rPr>
              <w:spacing w:val="-2"/>
            </w:rPr>
            <w:t xml:space="preserve"> </w:t>
          </w:r>
          <w:r>
            <w:t>Commitment</w:t>
          </w:r>
          <w:r>
            <w:tab/>
            <w:t>3</w:t>
          </w:r>
        </w:p>
        <w:p w:rsidR="00081499" w:rsidRDefault="00CC31BE">
          <w:pPr>
            <w:pStyle w:val="TOC4"/>
            <w:numPr>
              <w:ilvl w:val="3"/>
              <w:numId w:val="15"/>
            </w:numPr>
            <w:tabs>
              <w:tab w:val="left" w:pos="1762"/>
              <w:tab w:val="left" w:leader="dot" w:pos="9281"/>
            </w:tabs>
            <w:spacing w:before="2" w:line="253" w:lineRule="exact"/>
            <w:ind w:left="1761" w:hanging="221"/>
          </w:pPr>
          <w:r>
            <w:t>Professional</w:t>
          </w:r>
          <w:r>
            <w:rPr>
              <w:spacing w:val="-3"/>
            </w:rPr>
            <w:t xml:space="preserve"> </w:t>
          </w:r>
          <w:r>
            <w:t>Institutional</w:t>
          </w:r>
          <w:r>
            <w:rPr>
              <w:spacing w:val="-4"/>
            </w:rPr>
            <w:t xml:space="preserve"> </w:t>
          </w:r>
          <w:r>
            <w:t>Commitment</w:t>
          </w:r>
          <w:r>
            <w:tab/>
            <w:t>3</w:t>
          </w:r>
        </w:p>
        <w:p w:rsidR="00081499" w:rsidRDefault="00CC31BE">
          <w:pPr>
            <w:pStyle w:val="TOC4"/>
            <w:numPr>
              <w:ilvl w:val="3"/>
              <w:numId w:val="15"/>
            </w:numPr>
            <w:tabs>
              <w:tab w:val="left" w:pos="1749"/>
              <w:tab w:val="left" w:leader="dot" w:pos="9281"/>
            </w:tabs>
            <w:spacing w:line="240" w:lineRule="auto"/>
            <w:ind w:hanging="208"/>
          </w:pPr>
          <w:r>
            <w:t>Community</w:t>
          </w:r>
          <w:r>
            <w:rPr>
              <w:spacing w:val="-4"/>
            </w:rPr>
            <w:t xml:space="preserve"> </w:t>
          </w:r>
          <w:r>
            <w:t>Institutional</w:t>
          </w:r>
          <w:r>
            <w:rPr>
              <w:spacing w:val="-7"/>
            </w:rPr>
            <w:t xml:space="preserve"> </w:t>
          </w:r>
          <w:r>
            <w:t>Commitment</w:t>
          </w:r>
          <w:r>
            <w:tab/>
            <w:t>4</w:t>
          </w:r>
        </w:p>
        <w:p w:rsidR="00081499" w:rsidRDefault="00CC31BE">
          <w:pPr>
            <w:pStyle w:val="TOC4"/>
            <w:numPr>
              <w:ilvl w:val="3"/>
              <w:numId w:val="15"/>
            </w:numPr>
            <w:tabs>
              <w:tab w:val="left" w:pos="1762"/>
              <w:tab w:val="left" w:leader="dot" w:pos="9281"/>
            </w:tabs>
            <w:spacing w:before="1"/>
            <w:ind w:left="1761" w:hanging="221"/>
          </w:pPr>
          <w:r>
            <w:t>Personal</w:t>
          </w:r>
          <w:r>
            <w:rPr>
              <w:spacing w:val="-1"/>
            </w:rPr>
            <w:t xml:space="preserve"> </w:t>
          </w:r>
          <w:r>
            <w:t>Development</w:t>
          </w:r>
          <w:r>
            <w:tab/>
            <w:t>4</w:t>
          </w:r>
        </w:p>
        <w:p w:rsidR="00081499" w:rsidRDefault="00CC31BE">
          <w:pPr>
            <w:pStyle w:val="TOC4"/>
            <w:numPr>
              <w:ilvl w:val="3"/>
              <w:numId w:val="15"/>
            </w:numPr>
            <w:tabs>
              <w:tab w:val="left" w:pos="1749"/>
              <w:tab w:val="left" w:leader="dot" w:pos="9281"/>
            </w:tabs>
            <w:ind w:hanging="208"/>
          </w:pPr>
          <w:r>
            <w:t>Salary</w:t>
          </w:r>
          <w:r>
            <w:rPr>
              <w:spacing w:val="-3"/>
            </w:rPr>
            <w:t xml:space="preserve"> </w:t>
          </w:r>
          <w:r>
            <w:t>Inequities</w:t>
          </w:r>
          <w:r>
            <w:tab/>
            <w:t>4</w:t>
          </w:r>
        </w:p>
        <w:p w:rsidR="00081499" w:rsidRDefault="00CC31BE">
          <w:pPr>
            <w:pStyle w:val="TOC3"/>
            <w:numPr>
              <w:ilvl w:val="2"/>
              <w:numId w:val="15"/>
            </w:numPr>
            <w:tabs>
              <w:tab w:val="left" w:pos="1402"/>
              <w:tab w:val="left" w:leader="dot" w:pos="9281"/>
            </w:tabs>
          </w:pPr>
          <w:r>
            <w:t>Institutional Commitment: Contribu</w:t>
          </w:r>
          <w:r>
            <w:t>tions to Department, School</w:t>
          </w:r>
          <w:r>
            <w:rPr>
              <w:spacing w:val="-16"/>
            </w:rPr>
            <w:t xml:space="preserve"> </w:t>
          </w:r>
          <w:r>
            <w:t>and</w:t>
          </w:r>
          <w:r>
            <w:rPr>
              <w:spacing w:val="-3"/>
            </w:rPr>
            <w:t xml:space="preserve"> </w:t>
          </w:r>
          <w:r>
            <w:t>University</w:t>
          </w:r>
          <w:r>
            <w:tab/>
            <w:t>4</w:t>
          </w:r>
        </w:p>
        <w:p w:rsidR="00081499" w:rsidRDefault="00CC31BE">
          <w:pPr>
            <w:pStyle w:val="TOC1"/>
            <w:numPr>
              <w:ilvl w:val="0"/>
              <w:numId w:val="15"/>
            </w:numPr>
            <w:tabs>
              <w:tab w:val="left" w:pos="355"/>
              <w:tab w:val="left" w:leader="dot" w:pos="9281"/>
            </w:tabs>
            <w:ind w:left="354" w:hanging="254"/>
          </w:pPr>
          <w:r>
            <w:t>DIS PERSONNEL</w:t>
          </w:r>
          <w:r>
            <w:rPr>
              <w:spacing w:val="-2"/>
            </w:rPr>
            <w:t xml:space="preserve"> </w:t>
          </w:r>
          <w:r>
            <w:t>ADVISORY</w:t>
          </w:r>
          <w:r>
            <w:rPr>
              <w:spacing w:val="-1"/>
            </w:rPr>
            <w:t xml:space="preserve"> </w:t>
          </w:r>
          <w:r>
            <w:t>TEAM…</w:t>
          </w:r>
          <w:r>
            <w:tab/>
            <w:t>5</w:t>
          </w:r>
        </w:p>
        <w:p w:rsidR="00081499" w:rsidRDefault="00CC31BE">
          <w:pPr>
            <w:pStyle w:val="TOC2"/>
            <w:numPr>
              <w:ilvl w:val="1"/>
              <w:numId w:val="15"/>
            </w:numPr>
            <w:tabs>
              <w:tab w:val="left" w:pos="730"/>
              <w:tab w:val="left" w:leader="dot" w:pos="9281"/>
            </w:tabs>
          </w:pPr>
          <w:r>
            <w:t>Membership…</w:t>
          </w:r>
          <w:r>
            <w:tab/>
            <w:t>5</w:t>
          </w:r>
        </w:p>
        <w:p w:rsidR="00081499" w:rsidRDefault="00CC31BE">
          <w:pPr>
            <w:pStyle w:val="TOC2"/>
            <w:numPr>
              <w:ilvl w:val="1"/>
              <w:numId w:val="15"/>
            </w:numPr>
            <w:tabs>
              <w:tab w:val="left" w:pos="718"/>
              <w:tab w:val="left" w:leader="dot" w:pos="9281"/>
            </w:tabs>
            <w:ind w:left="717" w:hanging="257"/>
          </w:pPr>
          <w:r>
            <w:t>Replacement</w:t>
          </w:r>
          <w:r>
            <w:tab/>
            <w:t>6</w:t>
          </w:r>
        </w:p>
        <w:p w:rsidR="00081499" w:rsidRDefault="00CC31BE">
          <w:pPr>
            <w:pStyle w:val="TOC2"/>
            <w:numPr>
              <w:ilvl w:val="1"/>
              <w:numId w:val="15"/>
            </w:numPr>
            <w:tabs>
              <w:tab w:val="left" w:pos="718"/>
              <w:tab w:val="left" w:leader="dot" w:pos="9281"/>
            </w:tabs>
            <w:ind w:left="717" w:hanging="257"/>
          </w:pPr>
          <w:r>
            <w:t>Standards</w:t>
          </w:r>
          <w:r>
            <w:rPr>
              <w:spacing w:val="-3"/>
            </w:rPr>
            <w:t xml:space="preserve"> </w:t>
          </w:r>
          <w:r>
            <w:t>of</w:t>
          </w:r>
          <w:r>
            <w:rPr>
              <w:spacing w:val="-1"/>
            </w:rPr>
            <w:t xml:space="preserve"> </w:t>
          </w:r>
          <w:r>
            <w:t>Conduct</w:t>
          </w:r>
          <w:r>
            <w:tab/>
            <w:t>6</w:t>
          </w:r>
        </w:p>
        <w:p w:rsidR="00081499" w:rsidRDefault="00CC31BE">
          <w:pPr>
            <w:pStyle w:val="TOC1"/>
            <w:numPr>
              <w:ilvl w:val="0"/>
              <w:numId w:val="15"/>
            </w:numPr>
            <w:tabs>
              <w:tab w:val="left" w:pos="430"/>
              <w:tab w:val="left" w:leader="dot" w:pos="9281"/>
            </w:tabs>
            <w:ind w:left="429" w:hanging="329"/>
          </w:pPr>
          <w:r>
            <w:t>FACULTY</w:t>
          </w:r>
          <w:r>
            <w:rPr>
              <w:spacing w:val="-3"/>
            </w:rPr>
            <w:t xml:space="preserve"> </w:t>
          </w:r>
          <w:r>
            <w:t>REVIEW</w:t>
          </w:r>
          <w:r>
            <w:rPr>
              <w:spacing w:val="-2"/>
            </w:rPr>
            <w:t xml:space="preserve"> </w:t>
          </w:r>
          <w:r>
            <w:t>PROCEDURES</w:t>
          </w:r>
          <w:r>
            <w:tab/>
            <w:t>6</w:t>
          </w:r>
        </w:p>
        <w:p w:rsidR="00081499" w:rsidRDefault="00CC31BE">
          <w:pPr>
            <w:pStyle w:val="TOC2"/>
            <w:numPr>
              <w:ilvl w:val="1"/>
              <w:numId w:val="15"/>
            </w:numPr>
            <w:tabs>
              <w:tab w:val="left" w:pos="730"/>
              <w:tab w:val="left" w:leader="dot" w:pos="9248"/>
            </w:tabs>
          </w:pPr>
          <w:r>
            <w:t>Compensation</w:t>
          </w:r>
          <w:r>
            <w:rPr>
              <w:spacing w:val="-1"/>
            </w:rPr>
            <w:t xml:space="preserve"> </w:t>
          </w:r>
          <w:r>
            <w:t>Review</w:t>
          </w:r>
          <w:r>
            <w:rPr>
              <w:spacing w:val="-1"/>
            </w:rPr>
            <w:t xml:space="preserve"> </w:t>
          </w:r>
          <w:r>
            <w:t>Guidelines…</w:t>
          </w:r>
          <w:r>
            <w:tab/>
            <w:t>7</w:t>
          </w:r>
        </w:p>
        <w:p w:rsidR="00081499" w:rsidRDefault="00CC31BE">
          <w:pPr>
            <w:pStyle w:val="TOC2"/>
            <w:numPr>
              <w:ilvl w:val="1"/>
              <w:numId w:val="15"/>
            </w:numPr>
            <w:tabs>
              <w:tab w:val="left" w:pos="718"/>
              <w:tab w:val="left" w:leader="dot" w:pos="9248"/>
            </w:tabs>
            <w:ind w:left="717" w:hanging="257"/>
          </w:pPr>
          <w:r>
            <w:t>Compensation Review</w:t>
          </w:r>
          <w:r>
            <w:rPr>
              <w:spacing w:val="-6"/>
            </w:rPr>
            <w:t xml:space="preserve"> </w:t>
          </w:r>
          <w:r>
            <w:t>Appeal</w:t>
          </w:r>
          <w:r>
            <w:rPr>
              <w:spacing w:val="-1"/>
            </w:rPr>
            <w:t xml:space="preserve"> </w:t>
          </w:r>
          <w:r>
            <w:t>Procedure</w:t>
          </w:r>
          <w:r>
            <w:tab/>
            <w:t>8</w:t>
          </w:r>
        </w:p>
        <w:p w:rsidR="00081499" w:rsidRDefault="00CC31BE">
          <w:pPr>
            <w:pStyle w:val="TOC2"/>
            <w:numPr>
              <w:ilvl w:val="1"/>
              <w:numId w:val="15"/>
            </w:numPr>
            <w:tabs>
              <w:tab w:val="left" w:pos="718"/>
              <w:tab w:val="left" w:leader="dot" w:pos="9248"/>
            </w:tabs>
            <w:spacing w:line="253" w:lineRule="exact"/>
            <w:ind w:left="717" w:hanging="257"/>
          </w:pPr>
          <w:r>
            <w:t>Retention, Promotion, and</w:t>
          </w:r>
          <w:r>
            <w:rPr>
              <w:spacing w:val="-4"/>
            </w:rPr>
            <w:t xml:space="preserve"> </w:t>
          </w:r>
          <w:r>
            <w:t>Tenure</w:t>
          </w:r>
          <w:r>
            <w:rPr>
              <w:spacing w:val="-2"/>
            </w:rPr>
            <w:t xml:space="preserve"> </w:t>
          </w:r>
          <w:r>
            <w:t>Guidelines…</w:t>
          </w:r>
          <w:r>
            <w:tab/>
            <w:t>9</w:t>
          </w:r>
        </w:p>
        <w:p w:rsidR="00081499" w:rsidRDefault="00CC31BE">
          <w:pPr>
            <w:pStyle w:val="TOC2"/>
            <w:numPr>
              <w:ilvl w:val="1"/>
              <w:numId w:val="15"/>
            </w:numPr>
            <w:tabs>
              <w:tab w:val="left" w:pos="730"/>
              <w:tab w:val="left" w:leader="dot" w:pos="9193"/>
            </w:tabs>
          </w:pPr>
          <w:r>
            <w:t>Promotion and</w:t>
          </w:r>
          <w:r>
            <w:rPr>
              <w:spacing w:val="-5"/>
            </w:rPr>
            <w:t xml:space="preserve"> </w:t>
          </w:r>
          <w:r>
            <w:t>Tenure</w:t>
          </w:r>
          <w:r>
            <w:rPr>
              <w:spacing w:val="-1"/>
            </w:rPr>
            <w:t xml:space="preserve"> </w:t>
          </w:r>
          <w:r>
            <w:t>Processes…</w:t>
          </w:r>
          <w:r>
            <w:tab/>
            <w:t>10</w:t>
          </w:r>
        </w:p>
        <w:p w:rsidR="00081499" w:rsidRDefault="00CC31BE">
          <w:pPr>
            <w:pStyle w:val="TOC2"/>
            <w:numPr>
              <w:ilvl w:val="1"/>
              <w:numId w:val="15"/>
            </w:numPr>
            <w:tabs>
              <w:tab w:val="left" w:pos="706"/>
              <w:tab w:val="left" w:leader="dot" w:pos="9193"/>
            </w:tabs>
            <w:ind w:left="705" w:hanging="245"/>
          </w:pPr>
          <w:r>
            <w:t>Guidelines for the Review of</w:t>
          </w:r>
          <w:r>
            <w:rPr>
              <w:spacing w:val="-11"/>
            </w:rPr>
            <w:t xml:space="preserve"> </w:t>
          </w:r>
          <w:r>
            <w:t>Sabbatical</w:t>
          </w:r>
          <w:r>
            <w:rPr>
              <w:spacing w:val="-1"/>
            </w:rPr>
            <w:t xml:space="preserve"> </w:t>
          </w:r>
          <w:r>
            <w:t>Leave.</w:t>
          </w:r>
          <w:r>
            <w:tab/>
            <w:t>10</w:t>
          </w:r>
        </w:p>
        <w:p w:rsidR="00081499" w:rsidRDefault="00CC31BE">
          <w:pPr>
            <w:pStyle w:val="TOC2"/>
            <w:numPr>
              <w:ilvl w:val="1"/>
              <w:numId w:val="15"/>
            </w:numPr>
            <w:tabs>
              <w:tab w:val="left" w:pos="749"/>
              <w:tab w:val="left" w:leader="dot" w:pos="9173"/>
            </w:tabs>
            <w:spacing w:before="2"/>
            <w:ind w:left="748" w:hanging="288"/>
          </w:pPr>
          <w:r>
            <w:t>Appointment, Retention and Promotion of Ranked</w:t>
          </w:r>
          <w:r>
            <w:rPr>
              <w:spacing w:val="-13"/>
            </w:rPr>
            <w:t xml:space="preserve"> </w:t>
          </w:r>
          <w:r>
            <w:t>Instructional</w:t>
          </w:r>
          <w:r>
            <w:rPr>
              <w:spacing w:val="-1"/>
            </w:rPr>
            <w:t xml:space="preserve"> </w:t>
          </w:r>
          <w:r>
            <w:t>Faculty</w:t>
          </w:r>
          <w:r>
            <w:tab/>
            <w:t>11</w:t>
          </w:r>
        </w:p>
        <w:p w:rsidR="00081499" w:rsidRDefault="00CC31BE">
          <w:pPr>
            <w:pStyle w:val="TOC3"/>
            <w:numPr>
              <w:ilvl w:val="1"/>
              <w:numId w:val="14"/>
            </w:numPr>
            <w:tabs>
              <w:tab w:val="left" w:pos="1579"/>
              <w:tab w:val="left" w:pos="9200"/>
            </w:tabs>
            <w:ind w:hanging="398"/>
          </w:pPr>
          <w:r>
            <w:t>Minimum Criteria for</w:t>
          </w:r>
          <w:r>
            <w:rPr>
              <w:spacing w:val="-25"/>
            </w:rPr>
            <w:t xml:space="preserve"> </w:t>
          </w:r>
          <w:r>
            <w:t>Clinical</w:t>
          </w:r>
          <w:r>
            <w:rPr>
              <w:spacing w:val="-8"/>
            </w:rPr>
            <w:t xml:space="preserve"> </w:t>
          </w:r>
          <w:r>
            <w:t>Faculty</w:t>
          </w:r>
          <w:r>
            <w:tab/>
          </w:r>
          <w:r>
            <w:rPr>
              <w:spacing w:val="-3"/>
            </w:rPr>
            <w:t>11</w:t>
          </w:r>
        </w:p>
        <w:p w:rsidR="00081499" w:rsidRDefault="00CC31BE">
          <w:pPr>
            <w:pStyle w:val="TOC3"/>
            <w:numPr>
              <w:ilvl w:val="1"/>
              <w:numId w:val="14"/>
            </w:numPr>
            <w:tabs>
              <w:tab w:val="left" w:pos="1574"/>
              <w:tab w:val="left" w:pos="9188"/>
            </w:tabs>
            <w:ind w:left="1573" w:hanging="393"/>
          </w:pPr>
          <w:r>
            <w:t>Minimum Criteria for</w:t>
          </w:r>
          <w:r>
            <w:rPr>
              <w:spacing w:val="-26"/>
            </w:rPr>
            <w:t xml:space="preserve"> </w:t>
          </w:r>
          <w:r>
            <w:t>Lecturer</w:t>
          </w:r>
          <w:r>
            <w:rPr>
              <w:spacing w:val="-5"/>
            </w:rPr>
            <w:t xml:space="preserve"> </w:t>
          </w:r>
          <w:r>
            <w:t>Ranks</w:t>
          </w:r>
          <w:r>
            <w:tab/>
          </w:r>
          <w:r>
            <w:rPr>
              <w:spacing w:val="-3"/>
            </w:rPr>
            <w:t>12</w:t>
          </w:r>
        </w:p>
        <w:p w:rsidR="00081499" w:rsidRDefault="00CC31BE">
          <w:pPr>
            <w:pStyle w:val="TOC3"/>
            <w:numPr>
              <w:ilvl w:val="1"/>
              <w:numId w:val="14"/>
            </w:numPr>
            <w:tabs>
              <w:tab w:val="left" w:pos="1574"/>
              <w:tab w:val="left" w:pos="9159"/>
            </w:tabs>
            <w:spacing w:before="1"/>
            <w:ind w:left="1574" w:hanging="394"/>
          </w:pPr>
          <w:r>
            <w:t>Promotion of Ranked</w:t>
          </w:r>
          <w:r>
            <w:rPr>
              <w:spacing w:val="-17"/>
            </w:rPr>
            <w:t xml:space="preserve"> </w:t>
          </w:r>
          <w:r>
            <w:t>Instructional</w:t>
          </w:r>
          <w:r>
            <w:rPr>
              <w:spacing w:val="-7"/>
            </w:rPr>
            <w:t xml:space="preserve"> </w:t>
          </w:r>
          <w:r>
            <w:t>Faculty</w:t>
          </w:r>
          <w:r>
            <w:tab/>
          </w:r>
          <w:r>
            <w:rPr>
              <w:spacing w:val="-3"/>
            </w:rPr>
            <w:t>13</w:t>
          </w:r>
        </w:p>
        <w:p w:rsidR="00081499" w:rsidRDefault="00CC31BE">
          <w:pPr>
            <w:pStyle w:val="TOC3"/>
            <w:numPr>
              <w:ilvl w:val="1"/>
              <w:numId w:val="14"/>
            </w:numPr>
            <w:tabs>
              <w:tab w:val="left" w:pos="1574"/>
              <w:tab w:val="left" w:pos="9181"/>
            </w:tabs>
            <w:ind w:left="1574" w:hanging="394"/>
          </w:pPr>
          <w:r>
            <w:t>Requests for Promotion for Ranked</w:t>
          </w:r>
          <w:r>
            <w:rPr>
              <w:spacing w:val="-7"/>
            </w:rPr>
            <w:t xml:space="preserve"> </w:t>
          </w:r>
          <w:r>
            <w:t>Instructional</w:t>
          </w:r>
          <w:r>
            <w:rPr>
              <w:spacing w:val="-3"/>
            </w:rPr>
            <w:t xml:space="preserve"> </w:t>
          </w:r>
          <w:r>
            <w:t>Faculty</w:t>
          </w:r>
          <w:r>
            <w:tab/>
          </w:r>
          <w:r>
            <w:rPr>
              <w:spacing w:val="-3"/>
            </w:rPr>
            <w:t>14</w:t>
          </w:r>
        </w:p>
        <w:p w:rsidR="00081499" w:rsidRDefault="00CC31BE">
          <w:pPr>
            <w:pStyle w:val="TOC2"/>
            <w:numPr>
              <w:ilvl w:val="1"/>
              <w:numId w:val="15"/>
            </w:numPr>
            <w:tabs>
              <w:tab w:val="left" w:pos="730"/>
              <w:tab w:val="left" w:leader="dot" w:pos="9193"/>
            </w:tabs>
            <w:spacing w:before="1"/>
          </w:pPr>
          <w:r>
            <w:t>Post-Tenure</w:t>
          </w:r>
          <w:r>
            <w:rPr>
              <w:spacing w:val="-2"/>
            </w:rPr>
            <w:t xml:space="preserve"> </w:t>
          </w:r>
          <w:r>
            <w:t>Review</w:t>
          </w:r>
          <w:r>
            <w:rPr>
              <w:spacing w:val="-2"/>
            </w:rPr>
            <w:t xml:space="preserve"> </w:t>
          </w:r>
          <w:r>
            <w:t>Guidelines</w:t>
          </w:r>
          <w:r>
            <w:tab/>
            <w:t>15</w:t>
          </w:r>
        </w:p>
        <w:p w:rsidR="00081499" w:rsidRDefault="00CC31BE">
          <w:pPr>
            <w:pStyle w:val="TOC3"/>
            <w:numPr>
              <w:ilvl w:val="2"/>
              <w:numId w:val="15"/>
            </w:numPr>
            <w:tabs>
              <w:tab w:val="left" w:pos="1402"/>
              <w:tab w:val="left" w:leader="dot" w:pos="9193"/>
            </w:tabs>
          </w:pPr>
          <w:hyperlink w:anchor="_TOC_250003" w:history="1">
            <w:r>
              <w:t>Post-Tenure</w:t>
            </w:r>
            <w:r>
              <w:rPr>
                <w:spacing w:val="-2"/>
              </w:rPr>
              <w:t xml:space="preserve"> </w:t>
            </w:r>
            <w:r>
              <w:t>Review</w:t>
            </w:r>
            <w:r>
              <w:rPr>
                <w:spacing w:val="-2"/>
              </w:rPr>
              <w:t xml:space="preserve"> </w:t>
            </w:r>
            <w:r>
              <w:t>Process</w:t>
            </w:r>
            <w:r>
              <w:tab/>
              <w:t>15</w:t>
            </w:r>
          </w:hyperlink>
        </w:p>
        <w:p w:rsidR="00081499" w:rsidRDefault="00CC31BE">
          <w:pPr>
            <w:pStyle w:val="TOC3"/>
            <w:numPr>
              <w:ilvl w:val="2"/>
              <w:numId w:val="15"/>
            </w:numPr>
            <w:tabs>
              <w:tab w:val="left" w:pos="1402"/>
              <w:tab w:val="left" w:leader="dot" w:pos="9193"/>
            </w:tabs>
          </w:pPr>
          <w:hyperlink w:anchor="_TOC_250002" w:history="1">
            <w:r>
              <w:t>Teaching</w:t>
            </w:r>
            <w:r>
              <w:tab/>
              <w:t>15</w:t>
            </w:r>
          </w:hyperlink>
        </w:p>
        <w:p w:rsidR="00081499" w:rsidRDefault="00CC31BE">
          <w:pPr>
            <w:pStyle w:val="TOC3"/>
            <w:numPr>
              <w:ilvl w:val="2"/>
              <w:numId w:val="15"/>
            </w:numPr>
            <w:tabs>
              <w:tab w:val="left" w:pos="1402"/>
              <w:tab w:val="left" w:leader="dot" w:pos="9193"/>
            </w:tabs>
          </w:pPr>
          <w:hyperlink w:anchor="_TOC_250001" w:history="1">
            <w:r>
              <w:t>Research and Other</w:t>
            </w:r>
            <w:r>
              <w:rPr>
                <w:spacing w:val="-7"/>
              </w:rPr>
              <w:t xml:space="preserve"> </w:t>
            </w:r>
            <w:r>
              <w:t>Scholarly</w:t>
            </w:r>
            <w:r>
              <w:rPr>
                <w:spacing w:val="-5"/>
              </w:rPr>
              <w:t xml:space="preserve"> </w:t>
            </w:r>
            <w:r>
              <w:t>Activities</w:t>
            </w:r>
            <w:r>
              <w:tab/>
              <w:t>16</w:t>
            </w:r>
          </w:hyperlink>
          <w:bookmarkStart w:id="0" w:name="_GoBack"/>
          <w:bookmarkEnd w:id="0"/>
        </w:p>
        <w:p w:rsidR="00081499" w:rsidRDefault="00CC31BE">
          <w:pPr>
            <w:pStyle w:val="TOC3"/>
            <w:numPr>
              <w:ilvl w:val="2"/>
              <w:numId w:val="15"/>
            </w:numPr>
            <w:tabs>
              <w:tab w:val="left" w:pos="1402"/>
              <w:tab w:val="left" w:leader="dot" w:pos="9193"/>
            </w:tabs>
          </w:pPr>
          <w:hyperlink w:anchor="_TOC_250000" w:history="1">
            <w:r>
              <w:t>Institutional</w:t>
            </w:r>
            <w:r>
              <w:rPr>
                <w:spacing w:val="-3"/>
              </w:rPr>
              <w:t xml:space="preserve"> </w:t>
            </w:r>
            <w:r>
              <w:t>Commitment</w:t>
            </w:r>
            <w:r>
              <w:rPr>
                <w:spacing w:val="-3"/>
              </w:rPr>
              <w:t xml:space="preserve"> </w:t>
            </w:r>
            <w:r>
              <w:t>(Service)</w:t>
            </w:r>
            <w:r>
              <w:tab/>
              <w:t>16</w:t>
            </w:r>
          </w:hyperlink>
        </w:p>
        <w:p w:rsidR="00081499" w:rsidRDefault="00CC31BE">
          <w:pPr>
            <w:pStyle w:val="TOC1"/>
            <w:numPr>
              <w:ilvl w:val="0"/>
              <w:numId w:val="15"/>
            </w:numPr>
            <w:tabs>
              <w:tab w:val="left" w:pos="441"/>
              <w:tab w:val="left" w:leader="dot" w:pos="9193"/>
            </w:tabs>
            <w:spacing w:before="255"/>
            <w:ind w:left="440" w:hanging="340"/>
          </w:pPr>
          <w:r>
            <w:t>ASSESSMENT OF RANKED INSTRUCTIONAL</w:t>
          </w:r>
          <w:r>
            <w:rPr>
              <w:spacing w:val="-3"/>
            </w:rPr>
            <w:t xml:space="preserve"> </w:t>
          </w:r>
          <w:r>
            <w:t>FACULTY</w:t>
          </w:r>
          <w:r>
            <w:rPr>
              <w:spacing w:val="-2"/>
            </w:rPr>
            <w:t xml:space="preserve"> </w:t>
          </w:r>
          <w:r>
            <w:t>MEMBERS…</w:t>
          </w:r>
          <w:r>
            <w:tab/>
            <w:t>17</w:t>
          </w:r>
        </w:p>
        <w:p w:rsidR="00081499" w:rsidRDefault="00CC31BE">
          <w:pPr>
            <w:pStyle w:val="TOC1"/>
            <w:numPr>
              <w:ilvl w:val="0"/>
              <w:numId w:val="15"/>
            </w:numPr>
            <w:tabs>
              <w:tab w:val="left" w:pos="372"/>
              <w:tab w:val="left" w:leader="dot" w:pos="9193"/>
            </w:tabs>
            <w:spacing w:before="253"/>
            <w:ind w:left="371" w:hanging="271"/>
          </w:pPr>
          <w:r>
            <w:t>ASSESSMENT</w:t>
          </w:r>
          <w:r>
            <w:rPr>
              <w:spacing w:val="-2"/>
            </w:rPr>
            <w:t xml:space="preserve"> </w:t>
          </w:r>
          <w:r>
            <w:t>OF</w:t>
          </w:r>
          <w:r>
            <w:rPr>
              <w:spacing w:val="-3"/>
            </w:rPr>
            <w:t xml:space="preserve"> </w:t>
          </w:r>
          <w:r>
            <w:t>CHAIR</w:t>
          </w:r>
          <w:r>
            <w:tab/>
            <w:t>17</w:t>
          </w:r>
        </w:p>
        <w:p w:rsidR="00081499" w:rsidRDefault="00CC31BE">
          <w:pPr>
            <w:pStyle w:val="TOC1"/>
            <w:tabs>
              <w:tab w:val="left" w:leader="dot" w:pos="9193"/>
            </w:tabs>
            <w:spacing w:before="253"/>
            <w:ind w:firstLine="0"/>
          </w:pPr>
          <w:r>
            <w:t>APPENDICES</w:t>
          </w:r>
          <w:r>
            <w:tab/>
            <w:t>18</w:t>
          </w:r>
        </w:p>
      </w:sdtContent>
    </w:sdt>
    <w:p w:rsidR="00081499" w:rsidRDefault="00081499">
      <w:pPr>
        <w:sectPr w:rsidR="00081499">
          <w:footerReference w:type="default" r:id="rId13"/>
          <w:pgSz w:w="12240" w:h="15840"/>
          <w:pgMar w:top="1360" w:right="1380" w:bottom="960" w:left="1340" w:header="0" w:footer="768" w:gutter="0"/>
          <w:pgNumType w:start="1"/>
          <w:cols w:space="720"/>
        </w:sectPr>
      </w:pPr>
    </w:p>
    <w:p w:rsidR="00081499" w:rsidRDefault="00CC31BE">
      <w:pPr>
        <w:pStyle w:val="Heading1"/>
        <w:numPr>
          <w:ilvl w:val="0"/>
          <w:numId w:val="13"/>
        </w:numPr>
        <w:tabs>
          <w:tab w:val="left" w:pos="820"/>
          <w:tab w:val="left" w:pos="821"/>
        </w:tabs>
        <w:spacing w:before="78"/>
        <w:jc w:val="left"/>
      </w:pPr>
      <w:r>
        <w:lastRenderedPageBreak/>
        <w:t>ANNUAL REVIEW AND ASSESSMENT OF</w:t>
      </w:r>
      <w:r>
        <w:rPr>
          <w:spacing w:val="-16"/>
        </w:rPr>
        <w:t xml:space="preserve"> </w:t>
      </w:r>
      <w:r>
        <w:t>FACULTY</w:t>
      </w:r>
    </w:p>
    <w:p w:rsidR="00081499" w:rsidRDefault="00081499">
      <w:pPr>
        <w:pStyle w:val="BodyText"/>
        <w:rPr>
          <w:b/>
        </w:rPr>
      </w:pPr>
    </w:p>
    <w:p w:rsidR="00081499" w:rsidRDefault="00CC31BE">
      <w:pPr>
        <w:spacing w:line="250" w:lineRule="exact"/>
        <w:ind w:left="820"/>
        <w:rPr>
          <w:b/>
        </w:rPr>
      </w:pPr>
      <w:r>
        <w:rPr>
          <w:b/>
        </w:rPr>
        <w:t>(Including Annual Compensation Review)</w:t>
      </w:r>
    </w:p>
    <w:p w:rsidR="00081499" w:rsidRDefault="00CC31BE">
      <w:pPr>
        <w:pStyle w:val="BodyText"/>
        <w:ind w:left="100" w:right="118" w:firstLine="719"/>
        <w:jc w:val="both"/>
      </w:pPr>
      <w:r>
        <w:t>An evaluation of each faculty member shall be performed at least once every 12 months. The objectives of the annual review are to (1) assist faculty in their professional development, (2) provide a basis for decisions on annual salary increments, and (3) p</w:t>
      </w:r>
      <w:r>
        <w:t>rovide a basis for decisions on retention, tenure, and promotion.</w:t>
      </w:r>
    </w:p>
    <w:p w:rsidR="00081499" w:rsidRDefault="00081499">
      <w:pPr>
        <w:pStyle w:val="BodyText"/>
        <w:spacing w:before="8"/>
      </w:pPr>
    </w:p>
    <w:p w:rsidR="00081499" w:rsidRDefault="00CC31BE">
      <w:pPr>
        <w:pStyle w:val="Heading1"/>
        <w:spacing w:line="251" w:lineRule="exact"/>
        <w:ind w:left="100" w:firstLine="0"/>
        <w:jc w:val="both"/>
      </w:pPr>
      <w:bookmarkStart w:id="1" w:name="_TOC_250006"/>
      <w:bookmarkEnd w:id="1"/>
      <w:r>
        <w:t>A.   Standards of Performance</w:t>
      </w:r>
    </w:p>
    <w:p w:rsidR="00081499" w:rsidRDefault="00CC31BE">
      <w:pPr>
        <w:pStyle w:val="BodyText"/>
        <w:ind w:left="100" w:right="113" w:firstLine="719"/>
        <w:jc w:val="both"/>
      </w:pPr>
      <w:r>
        <w:t>The annual review and other related faculty assessments shall be based on an evaluation of the faculty member’s achievement in the areas of (1) teaching, (2) r</w:t>
      </w:r>
      <w:r>
        <w:t>esearch and other scholarly activities, and</w:t>
      </w:r>
    </w:p>
    <w:p w:rsidR="00081499" w:rsidRDefault="00CC31BE">
      <w:pPr>
        <w:pStyle w:val="ListParagraph"/>
        <w:numPr>
          <w:ilvl w:val="0"/>
          <w:numId w:val="12"/>
        </w:numPr>
        <w:tabs>
          <w:tab w:val="left" w:pos="453"/>
        </w:tabs>
        <w:spacing w:before="1"/>
        <w:ind w:right="116" w:firstLine="0"/>
        <w:jc w:val="both"/>
      </w:pPr>
      <w:r>
        <w:t>institutional commitment. Institutional commitment consists of (a) contributions to the academic discipline, and (b) contributions to the department, school and university. An elaboration of activity areas follows:</w:t>
      </w:r>
    </w:p>
    <w:p w:rsidR="00081499" w:rsidRDefault="00081499">
      <w:pPr>
        <w:pStyle w:val="BodyText"/>
        <w:spacing w:before="5"/>
      </w:pPr>
    </w:p>
    <w:p w:rsidR="00081499" w:rsidRDefault="00CC31BE">
      <w:pPr>
        <w:pStyle w:val="Heading1"/>
        <w:numPr>
          <w:ilvl w:val="0"/>
          <w:numId w:val="11"/>
        </w:numPr>
        <w:tabs>
          <w:tab w:val="left" w:pos="461"/>
        </w:tabs>
        <w:spacing w:line="251" w:lineRule="exact"/>
        <w:jc w:val="both"/>
      </w:pPr>
      <w:bookmarkStart w:id="2" w:name="_TOC_250005"/>
      <w:bookmarkEnd w:id="2"/>
      <w:r>
        <w:t>Teaching</w:t>
      </w:r>
    </w:p>
    <w:p w:rsidR="00081499" w:rsidRDefault="00CC31BE">
      <w:pPr>
        <w:pStyle w:val="BodyText"/>
        <w:spacing w:line="251" w:lineRule="exact"/>
        <w:ind w:left="820"/>
      </w:pPr>
      <w:r>
        <w:t xml:space="preserve">A major emphasis of the review </w:t>
      </w:r>
      <w:r>
        <w:t xml:space="preserve">shall be on the quality of an individual’s  </w:t>
      </w:r>
      <w:r>
        <w:rPr>
          <w:spacing w:val="54"/>
        </w:rPr>
        <w:t xml:space="preserve"> </w:t>
      </w:r>
      <w:r>
        <w:t>teaching performance.</w:t>
      </w:r>
    </w:p>
    <w:p w:rsidR="00081499" w:rsidRDefault="00CC31BE">
      <w:pPr>
        <w:pStyle w:val="BodyText"/>
        <w:spacing w:line="252" w:lineRule="exact"/>
        <w:ind w:left="100"/>
        <w:jc w:val="both"/>
      </w:pPr>
      <w:r>
        <w:t>The elements to be considered shall include, but not necessarily be limited to:</w:t>
      </w:r>
    </w:p>
    <w:p w:rsidR="00081499" w:rsidRDefault="00CC31BE">
      <w:pPr>
        <w:pStyle w:val="ListParagraph"/>
        <w:numPr>
          <w:ilvl w:val="1"/>
          <w:numId w:val="11"/>
        </w:numPr>
        <w:tabs>
          <w:tab w:val="left" w:pos="1901"/>
        </w:tabs>
        <w:spacing w:line="269" w:lineRule="exact"/>
      </w:pPr>
      <w:r>
        <w:t>Student evaluations and other input from</w:t>
      </w:r>
      <w:r>
        <w:rPr>
          <w:spacing w:val="-10"/>
        </w:rPr>
        <w:t xml:space="preserve"> </w:t>
      </w:r>
      <w:r>
        <w:t>students.</w:t>
      </w:r>
    </w:p>
    <w:p w:rsidR="00081499" w:rsidRDefault="00CC31BE">
      <w:pPr>
        <w:pStyle w:val="ListParagraph"/>
        <w:numPr>
          <w:ilvl w:val="1"/>
          <w:numId w:val="11"/>
        </w:numPr>
        <w:tabs>
          <w:tab w:val="left" w:pos="1901"/>
        </w:tabs>
        <w:ind w:right="114"/>
        <w:jc w:val="both"/>
      </w:pPr>
      <w:r>
        <w:t>Evidence</w:t>
      </w:r>
      <w:r>
        <w:rPr>
          <w:spacing w:val="-5"/>
        </w:rPr>
        <w:t xml:space="preserve"> </w:t>
      </w:r>
      <w:r>
        <w:t>of</w:t>
      </w:r>
      <w:r>
        <w:rPr>
          <w:spacing w:val="-5"/>
        </w:rPr>
        <w:t xml:space="preserve"> </w:t>
      </w:r>
      <w:r>
        <w:t>course</w:t>
      </w:r>
      <w:r>
        <w:rPr>
          <w:spacing w:val="-5"/>
        </w:rPr>
        <w:t xml:space="preserve"> </w:t>
      </w:r>
      <w:r>
        <w:t>development</w:t>
      </w:r>
      <w:r>
        <w:rPr>
          <w:spacing w:val="-5"/>
        </w:rPr>
        <w:t xml:space="preserve"> </w:t>
      </w:r>
      <w:r>
        <w:t>and</w:t>
      </w:r>
      <w:r>
        <w:rPr>
          <w:spacing w:val="-5"/>
        </w:rPr>
        <w:t xml:space="preserve"> </w:t>
      </w:r>
      <w:r>
        <w:t>innovative</w:t>
      </w:r>
      <w:r>
        <w:rPr>
          <w:spacing w:val="-5"/>
        </w:rPr>
        <w:t xml:space="preserve"> </w:t>
      </w:r>
      <w:r>
        <w:t>practices</w:t>
      </w:r>
      <w:r>
        <w:rPr>
          <w:spacing w:val="-5"/>
        </w:rPr>
        <w:t xml:space="preserve"> </w:t>
      </w:r>
      <w:r>
        <w:t>including,</w:t>
      </w:r>
      <w:r>
        <w:rPr>
          <w:spacing w:val="-6"/>
        </w:rPr>
        <w:t xml:space="preserve"> </w:t>
      </w:r>
      <w:r>
        <w:t>but</w:t>
      </w:r>
      <w:r>
        <w:rPr>
          <w:spacing w:val="-5"/>
        </w:rPr>
        <w:t xml:space="preserve"> </w:t>
      </w:r>
      <w:r>
        <w:t>not</w:t>
      </w:r>
      <w:r>
        <w:rPr>
          <w:spacing w:val="-5"/>
        </w:rPr>
        <w:t xml:space="preserve"> </w:t>
      </w:r>
      <w:r>
        <w:t>limited</w:t>
      </w:r>
      <w:r>
        <w:rPr>
          <w:spacing w:val="-6"/>
        </w:rPr>
        <w:t xml:space="preserve"> </w:t>
      </w:r>
      <w:r>
        <w:t>to efforts to significantly modernize software systems / computer language course components and/or efforts to introduce new technology-mediated and/or action- learning</w:t>
      </w:r>
      <w:r>
        <w:rPr>
          <w:spacing w:val="-4"/>
        </w:rPr>
        <w:t xml:space="preserve"> </w:t>
      </w:r>
      <w:r>
        <w:t>practices.</w:t>
      </w:r>
    </w:p>
    <w:p w:rsidR="00081499" w:rsidRDefault="00CC31BE">
      <w:pPr>
        <w:pStyle w:val="ListParagraph"/>
        <w:numPr>
          <w:ilvl w:val="1"/>
          <w:numId w:val="11"/>
        </w:numPr>
        <w:tabs>
          <w:tab w:val="left" w:pos="1901"/>
        </w:tabs>
        <w:spacing w:before="2"/>
        <w:ind w:right="120"/>
      </w:pPr>
      <w:r>
        <w:t>Course load, including new and repeat courses, gr</w:t>
      </w:r>
      <w:r>
        <w:t>aduate and undergraduate courses, class size, nature of the courses taught, and availability of grading</w:t>
      </w:r>
      <w:r>
        <w:rPr>
          <w:spacing w:val="-22"/>
        </w:rPr>
        <w:t xml:space="preserve"> </w:t>
      </w:r>
      <w:r>
        <w:t>assistance.</w:t>
      </w:r>
    </w:p>
    <w:p w:rsidR="00081499" w:rsidRDefault="00CC31BE">
      <w:pPr>
        <w:pStyle w:val="ListParagraph"/>
        <w:numPr>
          <w:ilvl w:val="1"/>
          <w:numId w:val="11"/>
        </w:numPr>
        <w:tabs>
          <w:tab w:val="left" w:pos="1901"/>
        </w:tabs>
        <w:ind w:right="115"/>
        <w:jc w:val="both"/>
      </w:pPr>
      <w:r>
        <w:t>Facilitation of student development, including contributions to advisory and dissertation</w:t>
      </w:r>
      <w:r>
        <w:rPr>
          <w:spacing w:val="-11"/>
        </w:rPr>
        <w:t xml:space="preserve"> </w:t>
      </w:r>
      <w:r>
        <w:t>committees,</w:t>
      </w:r>
      <w:r>
        <w:rPr>
          <w:spacing w:val="-10"/>
        </w:rPr>
        <w:t xml:space="preserve"> </w:t>
      </w:r>
      <w:r>
        <w:t>facilitation</w:t>
      </w:r>
      <w:r>
        <w:rPr>
          <w:spacing w:val="-11"/>
        </w:rPr>
        <w:t xml:space="preserve"> </w:t>
      </w:r>
      <w:r>
        <w:t>of</w:t>
      </w:r>
      <w:r>
        <w:rPr>
          <w:spacing w:val="-10"/>
        </w:rPr>
        <w:t xml:space="preserve"> </w:t>
      </w:r>
      <w:r>
        <w:t>graduate</w:t>
      </w:r>
      <w:r>
        <w:rPr>
          <w:spacing w:val="-13"/>
        </w:rPr>
        <w:t xml:space="preserve"> </w:t>
      </w:r>
      <w:r>
        <w:t>student</w:t>
      </w:r>
      <w:r>
        <w:rPr>
          <w:spacing w:val="-12"/>
        </w:rPr>
        <w:t xml:space="preserve"> </w:t>
      </w:r>
      <w:r>
        <w:t>publi</w:t>
      </w:r>
      <w:r>
        <w:t>cations,</w:t>
      </w:r>
      <w:r>
        <w:rPr>
          <w:spacing w:val="-10"/>
        </w:rPr>
        <w:t xml:space="preserve"> </w:t>
      </w:r>
      <w:r>
        <w:t>and</w:t>
      </w:r>
      <w:r>
        <w:rPr>
          <w:spacing w:val="-10"/>
        </w:rPr>
        <w:t xml:space="preserve"> </w:t>
      </w:r>
      <w:r>
        <w:t>participation in curriculum</w:t>
      </w:r>
      <w:r>
        <w:rPr>
          <w:spacing w:val="-6"/>
        </w:rPr>
        <w:t xml:space="preserve"> </w:t>
      </w:r>
      <w:r>
        <w:t>development.</w:t>
      </w:r>
    </w:p>
    <w:p w:rsidR="00081499" w:rsidRDefault="00081499">
      <w:pPr>
        <w:pStyle w:val="BodyText"/>
        <w:rPr>
          <w:sz w:val="24"/>
        </w:rPr>
      </w:pPr>
    </w:p>
    <w:p w:rsidR="00081499" w:rsidRDefault="00081499">
      <w:pPr>
        <w:pStyle w:val="BodyText"/>
        <w:rPr>
          <w:sz w:val="24"/>
        </w:rPr>
      </w:pPr>
    </w:p>
    <w:p w:rsidR="00081499" w:rsidRDefault="00CC31BE">
      <w:pPr>
        <w:pStyle w:val="Heading1"/>
        <w:numPr>
          <w:ilvl w:val="0"/>
          <w:numId w:val="11"/>
        </w:numPr>
        <w:tabs>
          <w:tab w:val="left" w:pos="461"/>
        </w:tabs>
        <w:spacing w:before="213" w:line="250" w:lineRule="exact"/>
        <w:jc w:val="both"/>
      </w:pPr>
      <w:bookmarkStart w:id="3" w:name="_TOC_250004"/>
      <w:r>
        <w:t>Research and Other Scholarly</w:t>
      </w:r>
      <w:r>
        <w:rPr>
          <w:spacing w:val="-12"/>
        </w:rPr>
        <w:t xml:space="preserve"> </w:t>
      </w:r>
      <w:bookmarkEnd w:id="3"/>
      <w:r>
        <w:t>Activities</w:t>
      </w:r>
    </w:p>
    <w:p w:rsidR="00081499" w:rsidRDefault="00CC31BE">
      <w:pPr>
        <w:pStyle w:val="BodyText"/>
        <w:ind w:left="100" w:right="116" w:firstLine="719"/>
        <w:jc w:val="both"/>
      </w:pPr>
      <w:r>
        <w:t>Basic and applied research contributes to the body of knowledge in an area through (a) theoretical analysis, (b) systematic collection, classification, or analysis of data, including that made for the purpose of generating improvements in business/economic</w:t>
      </w:r>
      <w:r>
        <w:t xml:space="preserve">/social practice or decision-making or (c) contributions to design science information systems knowledge. It includes the presentation of new idea(s) and the synthesis of existing ideas. Other applied scholarly activities include communication of existing </w:t>
      </w:r>
      <w:r>
        <w:t>ideas to a new audience.</w:t>
      </w:r>
    </w:p>
    <w:p w:rsidR="00081499" w:rsidRDefault="00CC31BE">
      <w:pPr>
        <w:pStyle w:val="BodyText"/>
        <w:spacing w:before="4"/>
        <w:ind w:left="820"/>
      </w:pPr>
      <w:r>
        <w:t>The following provide evidence of basic and applied research (basic scholarship per AACSB):</w:t>
      </w:r>
    </w:p>
    <w:p w:rsidR="00081499" w:rsidRDefault="00CC31BE">
      <w:pPr>
        <w:pStyle w:val="ListParagraph"/>
        <w:numPr>
          <w:ilvl w:val="1"/>
          <w:numId w:val="11"/>
        </w:numPr>
        <w:tabs>
          <w:tab w:val="left" w:pos="1901"/>
        </w:tabs>
        <w:spacing w:line="269" w:lineRule="exact"/>
      </w:pPr>
      <w:r>
        <w:t>Refereed journal</w:t>
      </w:r>
      <w:r>
        <w:rPr>
          <w:spacing w:val="-8"/>
        </w:rPr>
        <w:t xml:space="preserve"> </w:t>
      </w:r>
      <w:r>
        <w:t>articles</w:t>
      </w:r>
    </w:p>
    <w:p w:rsidR="00081499" w:rsidRDefault="00CC31BE">
      <w:pPr>
        <w:pStyle w:val="ListParagraph"/>
        <w:numPr>
          <w:ilvl w:val="1"/>
          <w:numId w:val="11"/>
        </w:numPr>
        <w:tabs>
          <w:tab w:val="left" w:pos="1901"/>
        </w:tabs>
        <w:spacing w:line="269" w:lineRule="exact"/>
      </w:pPr>
      <w:r>
        <w:t>Reports resulting from sponsored</w:t>
      </w:r>
      <w:r>
        <w:rPr>
          <w:spacing w:val="-13"/>
        </w:rPr>
        <w:t xml:space="preserve"> </w:t>
      </w:r>
      <w:r>
        <w:t>grants</w:t>
      </w:r>
    </w:p>
    <w:p w:rsidR="00081499" w:rsidRDefault="00CC31BE">
      <w:pPr>
        <w:pStyle w:val="ListParagraph"/>
        <w:numPr>
          <w:ilvl w:val="1"/>
          <w:numId w:val="11"/>
        </w:numPr>
        <w:tabs>
          <w:tab w:val="left" w:pos="1901"/>
        </w:tabs>
        <w:spacing w:line="269" w:lineRule="exact"/>
      </w:pPr>
      <w:r>
        <w:t>Papers presented at academic meetings, including research workshops and</w:t>
      </w:r>
      <w:r>
        <w:rPr>
          <w:spacing w:val="-25"/>
        </w:rPr>
        <w:t xml:space="preserve"> </w:t>
      </w:r>
      <w:r>
        <w:t>s</w:t>
      </w:r>
      <w:r>
        <w:t>ymposia</w:t>
      </w:r>
    </w:p>
    <w:p w:rsidR="00081499" w:rsidRDefault="00CC31BE">
      <w:pPr>
        <w:pStyle w:val="ListParagraph"/>
        <w:numPr>
          <w:ilvl w:val="1"/>
          <w:numId w:val="11"/>
        </w:numPr>
        <w:tabs>
          <w:tab w:val="left" w:pos="1901"/>
        </w:tabs>
        <w:spacing w:line="269" w:lineRule="exact"/>
      </w:pPr>
      <w:r>
        <w:t>Books</w:t>
      </w:r>
    </w:p>
    <w:p w:rsidR="00081499" w:rsidRDefault="00CC31BE">
      <w:pPr>
        <w:pStyle w:val="ListParagraph"/>
        <w:numPr>
          <w:ilvl w:val="1"/>
          <w:numId w:val="11"/>
        </w:numPr>
        <w:tabs>
          <w:tab w:val="left" w:pos="1901"/>
        </w:tabs>
        <w:spacing w:line="269" w:lineRule="exact"/>
      </w:pPr>
      <w:r>
        <w:t>Patents</w:t>
      </w:r>
    </w:p>
    <w:p w:rsidR="00081499" w:rsidRDefault="00CC31BE">
      <w:pPr>
        <w:pStyle w:val="ListParagraph"/>
        <w:numPr>
          <w:ilvl w:val="1"/>
          <w:numId w:val="11"/>
        </w:numPr>
        <w:tabs>
          <w:tab w:val="left" w:pos="1901"/>
        </w:tabs>
        <w:spacing w:line="269" w:lineRule="exact"/>
      </w:pPr>
      <w:r>
        <w:t>Monographs</w:t>
      </w:r>
    </w:p>
    <w:p w:rsidR="00081499" w:rsidRDefault="00CC31BE">
      <w:pPr>
        <w:pStyle w:val="ListParagraph"/>
        <w:numPr>
          <w:ilvl w:val="1"/>
          <w:numId w:val="11"/>
        </w:numPr>
        <w:tabs>
          <w:tab w:val="left" w:pos="1901"/>
        </w:tabs>
        <w:spacing w:line="269" w:lineRule="exact"/>
      </w:pPr>
      <w:r>
        <w:t>Cases</w:t>
      </w:r>
    </w:p>
    <w:p w:rsidR="00081499" w:rsidRDefault="00CC31BE">
      <w:pPr>
        <w:pStyle w:val="ListParagraph"/>
        <w:numPr>
          <w:ilvl w:val="1"/>
          <w:numId w:val="11"/>
        </w:numPr>
        <w:tabs>
          <w:tab w:val="left" w:pos="1901"/>
        </w:tabs>
        <w:spacing w:line="269" w:lineRule="exact"/>
      </w:pPr>
      <w:r>
        <w:t>Working</w:t>
      </w:r>
      <w:r>
        <w:rPr>
          <w:spacing w:val="-3"/>
        </w:rPr>
        <w:t xml:space="preserve"> </w:t>
      </w:r>
      <w:r>
        <w:t>papers</w:t>
      </w:r>
    </w:p>
    <w:p w:rsidR="00081499" w:rsidRDefault="00081499">
      <w:pPr>
        <w:pStyle w:val="BodyText"/>
        <w:spacing w:before="10"/>
        <w:rPr>
          <w:sz w:val="21"/>
        </w:rPr>
      </w:pPr>
    </w:p>
    <w:p w:rsidR="00081499" w:rsidRDefault="00CC31BE">
      <w:pPr>
        <w:pStyle w:val="BodyText"/>
        <w:ind w:left="100"/>
        <w:jc w:val="both"/>
      </w:pPr>
      <w:r>
        <w:t>The following are examples of other applied scholarly activity: (applied scholarship per AACSB)</w:t>
      </w:r>
    </w:p>
    <w:p w:rsidR="00081499" w:rsidRDefault="00CC31BE">
      <w:pPr>
        <w:pStyle w:val="ListParagraph"/>
        <w:numPr>
          <w:ilvl w:val="1"/>
          <w:numId w:val="11"/>
        </w:numPr>
        <w:tabs>
          <w:tab w:val="left" w:pos="1901"/>
        </w:tabs>
      </w:pPr>
      <w:r>
        <w:t>Textbooks</w:t>
      </w:r>
    </w:p>
    <w:p w:rsidR="00081499" w:rsidRDefault="00081499">
      <w:pPr>
        <w:sectPr w:rsidR="00081499">
          <w:pgSz w:w="12240" w:h="15840"/>
          <w:pgMar w:top="1360" w:right="1320" w:bottom="960" w:left="1340" w:header="0" w:footer="768" w:gutter="0"/>
          <w:cols w:space="720"/>
        </w:sectPr>
      </w:pPr>
    </w:p>
    <w:p w:rsidR="00081499" w:rsidRDefault="00CC31BE">
      <w:pPr>
        <w:pStyle w:val="ListParagraph"/>
        <w:numPr>
          <w:ilvl w:val="1"/>
          <w:numId w:val="11"/>
        </w:numPr>
        <w:tabs>
          <w:tab w:val="left" w:pos="1901"/>
        </w:tabs>
        <w:spacing w:before="75" w:line="269" w:lineRule="exact"/>
      </w:pPr>
      <w:r>
        <w:lastRenderedPageBreak/>
        <w:t>Presentations at practitioner</w:t>
      </w:r>
      <w:r>
        <w:rPr>
          <w:spacing w:val="-16"/>
        </w:rPr>
        <w:t xml:space="preserve"> </w:t>
      </w:r>
      <w:r>
        <w:t>meetings</w:t>
      </w:r>
    </w:p>
    <w:p w:rsidR="00081499" w:rsidRDefault="00CC31BE">
      <w:pPr>
        <w:pStyle w:val="ListParagraph"/>
        <w:numPr>
          <w:ilvl w:val="1"/>
          <w:numId w:val="11"/>
        </w:numPr>
        <w:tabs>
          <w:tab w:val="left" w:pos="1901"/>
        </w:tabs>
      </w:pPr>
      <w:r>
        <w:t>Publication of non-refereed journal</w:t>
      </w:r>
      <w:r>
        <w:rPr>
          <w:spacing w:val="-12"/>
        </w:rPr>
        <w:t xml:space="preserve"> </w:t>
      </w:r>
      <w:r>
        <w:t>articles</w:t>
      </w:r>
    </w:p>
    <w:p w:rsidR="00081499" w:rsidRDefault="00081499">
      <w:pPr>
        <w:pStyle w:val="BodyText"/>
        <w:spacing w:before="8"/>
        <w:rPr>
          <w:sz w:val="21"/>
        </w:rPr>
      </w:pPr>
    </w:p>
    <w:p w:rsidR="00081499" w:rsidRDefault="00CC31BE">
      <w:pPr>
        <w:pStyle w:val="BodyText"/>
        <w:ind w:left="100" w:right="116" w:firstLine="719"/>
        <w:jc w:val="both"/>
      </w:pPr>
      <w:r>
        <w:t xml:space="preserve">For purposes of promotion and tenure, publication in leading refereed academic journals is necessary. Also, for promotion and tenure, achievement in the area of basic and applied research requires evidence of contribution in the area of academic </w:t>
      </w:r>
      <w:r>
        <w:t>research beyond the dissertation stage. Articles in the main or lead section generally receive more credit than those appearing in secondary or correspondence sections of refereed journals. In general, co-authorship is not viewed as a negative attribute. H</w:t>
      </w:r>
      <w:r>
        <w:t>owever, if most publications are co-authored with the same individual(s), recognition for research achievement in these instances should be based on knowledge of the individual’s input.</w:t>
      </w:r>
    </w:p>
    <w:p w:rsidR="00081499" w:rsidRDefault="00081499">
      <w:pPr>
        <w:pStyle w:val="BodyText"/>
        <w:spacing w:before="11"/>
        <w:rPr>
          <w:sz w:val="21"/>
        </w:rPr>
      </w:pPr>
    </w:p>
    <w:p w:rsidR="00081499" w:rsidRDefault="00CC31BE">
      <w:pPr>
        <w:pStyle w:val="BodyText"/>
        <w:ind w:left="100" w:right="114" w:firstLine="719"/>
        <w:jc w:val="both"/>
      </w:pPr>
      <w:r>
        <w:t>For</w:t>
      </w:r>
      <w:r>
        <w:rPr>
          <w:spacing w:val="-6"/>
        </w:rPr>
        <w:t xml:space="preserve"> </w:t>
      </w:r>
      <w:r>
        <w:t>purposes</w:t>
      </w:r>
      <w:r>
        <w:rPr>
          <w:spacing w:val="-6"/>
        </w:rPr>
        <w:t xml:space="preserve"> </w:t>
      </w:r>
      <w:r>
        <w:t>of</w:t>
      </w:r>
      <w:r>
        <w:rPr>
          <w:spacing w:val="-8"/>
        </w:rPr>
        <w:t xml:space="preserve"> </w:t>
      </w:r>
      <w:r>
        <w:t>annual</w:t>
      </w:r>
      <w:r>
        <w:rPr>
          <w:spacing w:val="-6"/>
        </w:rPr>
        <w:t xml:space="preserve"> </w:t>
      </w:r>
      <w:r>
        <w:t>compensation</w:t>
      </w:r>
      <w:r>
        <w:rPr>
          <w:spacing w:val="-7"/>
        </w:rPr>
        <w:t xml:space="preserve"> </w:t>
      </w:r>
      <w:r>
        <w:t>review,</w:t>
      </w:r>
      <w:r>
        <w:rPr>
          <w:spacing w:val="-9"/>
        </w:rPr>
        <w:t xml:space="preserve"> </w:t>
      </w:r>
      <w:r>
        <w:t>consideration</w:t>
      </w:r>
      <w:r>
        <w:rPr>
          <w:spacing w:val="-9"/>
        </w:rPr>
        <w:t xml:space="preserve"> </w:t>
      </w:r>
      <w:r>
        <w:t>also</w:t>
      </w:r>
      <w:r>
        <w:rPr>
          <w:spacing w:val="-6"/>
        </w:rPr>
        <w:t xml:space="preserve"> </w:t>
      </w:r>
      <w:r>
        <w:t>should</w:t>
      </w:r>
      <w:r>
        <w:rPr>
          <w:spacing w:val="-7"/>
        </w:rPr>
        <w:t xml:space="preserve"> </w:t>
      </w:r>
      <w:r>
        <w:t>be</w:t>
      </w:r>
      <w:r>
        <w:rPr>
          <w:spacing w:val="-7"/>
        </w:rPr>
        <w:t xml:space="preserve"> </w:t>
      </w:r>
      <w:r>
        <w:t>given</w:t>
      </w:r>
      <w:r>
        <w:rPr>
          <w:spacing w:val="-7"/>
        </w:rPr>
        <w:t xml:space="preserve"> </w:t>
      </w:r>
      <w:r>
        <w:t>to</w:t>
      </w:r>
      <w:r>
        <w:rPr>
          <w:spacing w:val="-9"/>
        </w:rPr>
        <w:t xml:space="preserve"> </w:t>
      </w:r>
      <w:r>
        <w:t>other</w:t>
      </w:r>
      <w:r>
        <w:rPr>
          <w:spacing w:val="-6"/>
        </w:rPr>
        <w:t xml:space="preserve"> </w:t>
      </w:r>
      <w:r>
        <w:t>scholarly activity but less weight should be assigned to these contributions than those made in the area of basic and applied research. Refereed articles generally receive much more credit than do non-refereed articles, institutional pub</w:t>
      </w:r>
      <w:r>
        <w:t>lications, industrial association publications, or newsletters. Generally, invited papers, presentations at academic and practitioner meetings, publication of books/monographs, and cases will not be evaluated as highly as refereed journal</w:t>
      </w:r>
      <w:r>
        <w:rPr>
          <w:spacing w:val="-17"/>
        </w:rPr>
        <w:t xml:space="preserve"> </w:t>
      </w:r>
      <w:r>
        <w:t>articles.</w:t>
      </w:r>
    </w:p>
    <w:p w:rsidR="00081499" w:rsidRDefault="00081499">
      <w:pPr>
        <w:pStyle w:val="BodyText"/>
        <w:spacing w:before="2"/>
      </w:pPr>
    </w:p>
    <w:p w:rsidR="00081499" w:rsidRDefault="00CC31BE">
      <w:pPr>
        <w:pStyle w:val="Heading1"/>
        <w:numPr>
          <w:ilvl w:val="0"/>
          <w:numId w:val="11"/>
        </w:numPr>
        <w:tabs>
          <w:tab w:val="left" w:pos="461"/>
        </w:tabs>
        <w:spacing w:line="480" w:lineRule="auto"/>
        <w:ind w:right="2946"/>
      </w:pPr>
      <w:r>
        <w:t>Instit</w:t>
      </w:r>
      <w:r>
        <w:t>utional Commitment: Contributions to Academic Discipline (External Market Value and Personal</w:t>
      </w:r>
      <w:r>
        <w:rPr>
          <w:spacing w:val="-14"/>
        </w:rPr>
        <w:t xml:space="preserve"> </w:t>
      </w:r>
      <w:r>
        <w:t>Development)</w:t>
      </w:r>
    </w:p>
    <w:p w:rsidR="00081499" w:rsidRDefault="00CC31BE">
      <w:pPr>
        <w:pStyle w:val="BodyText"/>
        <w:spacing w:before="4"/>
        <w:ind w:left="100" w:right="120" w:firstLine="719"/>
        <w:jc w:val="both"/>
      </w:pPr>
      <w:r>
        <w:t>External market addresses a faculty member’s external and internal value within his/her academic discipline.</w:t>
      </w:r>
      <w:r>
        <w:rPr>
          <w:spacing w:val="28"/>
        </w:rPr>
        <w:t xml:space="preserve"> </w:t>
      </w:r>
      <w:r>
        <w:t>Factors</w:t>
      </w:r>
      <w:r>
        <w:rPr>
          <w:spacing w:val="-15"/>
        </w:rPr>
        <w:t xml:space="preserve"> </w:t>
      </w:r>
      <w:r>
        <w:t>to</w:t>
      </w:r>
      <w:r>
        <w:rPr>
          <w:spacing w:val="-16"/>
        </w:rPr>
        <w:t xml:space="preserve"> </w:t>
      </w:r>
      <w:r>
        <w:t>be</w:t>
      </w:r>
      <w:r>
        <w:rPr>
          <w:spacing w:val="-15"/>
        </w:rPr>
        <w:t xml:space="preserve"> </w:t>
      </w:r>
      <w:r>
        <w:t>considered</w:t>
      </w:r>
      <w:r>
        <w:rPr>
          <w:spacing w:val="-15"/>
        </w:rPr>
        <w:t xml:space="preserve"> </w:t>
      </w:r>
      <w:r>
        <w:t>in</w:t>
      </w:r>
      <w:r>
        <w:rPr>
          <w:spacing w:val="-16"/>
        </w:rPr>
        <w:t xml:space="preserve"> </w:t>
      </w:r>
      <w:r>
        <w:t>assessing</w:t>
      </w:r>
      <w:r>
        <w:rPr>
          <w:spacing w:val="-16"/>
        </w:rPr>
        <w:t xml:space="preserve"> </w:t>
      </w:r>
      <w:r>
        <w:t>ext</w:t>
      </w:r>
      <w:r>
        <w:t>ernal</w:t>
      </w:r>
      <w:r>
        <w:rPr>
          <w:spacing w:val="-13"/>
        </w:rPr>
        <w:t xml:space="preserve"> </w:t>
      </w:r>
      <w:r>
        <w:t>market</w:t>
      </w:r>
      <w:r>
        <w:rPr>
          <w:spacing w:val="-13"/>
        </w:rPr>
        <w:t xml:space="preserve"> </w:t>
      </w:r>
      <w:r>
        <w:t>value</w:t>
      </w:r>
      <w:r>
        <w:rPr>
          <w:spacing w:val="-15"/>
        </w:rPr>
        <w:t xml:space="preserve"> </w:t>
      </w:r>
      <w:r>
        <w:t>(in</w:t>
      </w:r>
      <w:r>
        <w:rPr>
          <w:spacing w:val="-16"/>
        </w:rPr>
        <w:t xml:space="preserve"> </w:t>
      </w:r>
      <w:r>
        <w:t>addition</w:t>
      </w:r>
      <w:r>
        <w:rPr>
          <w:spacing w:val="-16"/>
        </w:rPr>
        <w:t xml:space="preserve"> </w:t>
      </w:r>
      <w:r>
        <w:t>to</w:t>
      </w:r>
      <w:r>
        <w:rPr>
          <w:spacing w:val="-16"/>
        </w:rPr>
        <w:t xml:space="preserve"> </w:t>
      </w:r>
      <w:r>
        <w:t>teaching</w:t>
      </w:r>
      <w:r>
        <w:rPr>
          <w:spacing w:val="-16"/>
        </w:rPr>
        <w:t xml:space="preserve"> </w:t>
      </w:r>
      <w:r>
        <w:t>and</w:t>
      </w:r>
      <w:r>
        <w:rPr>
          <w:spacing w:val="-15"/>
        </w:rPr>
        <w:t xml:space="preserve"> </w:t>
      </w:r>
      <w:r>
        <w:t>research) include: (a) external institutional commitment, (b) professional institutional commitment, (c) community institutional commitment, (d) personal development, and (e) salary</w:t>
      </w:r>
      <w:r>
        <w:rPr>
          <w:spacing w:val="-22"/>
        </w:rPr>
        <w:t xml:space="preserve"> </w:t>
      </w:r>
      <w:r>
        <w:t>inequities.</w:t>
      </w:r>
    </w:p>
    <w:p w:rsidR="00081499" w:rsidRDefault="00081499">
      <w:pPr>
        <w:pStyle w:val="BodyText"/>
        <w:spacing w:before="4"/>
      </w:pPr>
    </w:p>
    <w:p w:rsidR="00081499" w:rsidRDefault="00CC31BE">
      <w:pPr>
        <w:pStyle w:val="Heading1"/>
        <w:numPr>
          <w:ilvl w:val="0"/>
          <w:numId w:val="10"/>
        </w:numPr>
        <w:tabs>
          <w:tab w:val="left" w:pos="461"/>
        </w:tabs>
        <w:spacing w:before="1" w:line="252" w:lineRule="exact"/>
      </w:pPr>
      <w:r>
        <w:t>External Institutional</w:t>
      </w:r>
      <w:r>
        <w:rPr>
          <w:spacing w:val="-15"/>
        </w:rPr>
        <w:t xml:space="preserve"> </w:t>
      </w:r>
      <w:r>
        <w:t>Commitment</w:t>
      </w:r>
    </w:p>
    <w:p w:rsidR="00081499" w:rsidRDefault="00CC31BE">
      <w:pPr>
        <w:pStyle w:val="ListParagraph"/>
        <w:numPr>
          <w:ilvl w:val="1"/>
          <w:numId w:val="10"/>
        </w:numPr>
        <w:tabs>
          <w:tab w:val="left" w:pos="1181"/>
        </w:tabs>
        <w:spacing w:line="269" w:lineRule="exact"/>
      </w:pPr>
      <w:r>
        <w:t>Invitational institutional involvement in a faculty member’s area of</w:t>
      </w:r>
      <w:r>
        <w:rPr>
          <w:spacing w:val="-29"/>
        </w:rPr>
        <w:t xml:space="preserve"> </w:t>
      </w:r>
      <w:r>
        <w:t>expertise</w:t>
      </w:r>
    </w:p>
    <w:p w:rsidR="00081499" w:rsidRDefault="00081499">
      <w:pPr>
        <w:pStyle w:val="BodyText"/>
        <w:spacing w:before="9"/>
        <w:rPr>
          <w:sz w:val="21"/>
        </w:rPr>
      </w:pPr>
    </w:p>
    <w:p w:rsidR="00081499" w:rsidRDefault="00CC31BE">
      <w:pPr>
        <w:pStyle w:val="ListParagraph"/>
        <w:numPr>
          <w:ilvl w:val="1"/>
          <w:numId w:val="10"/>
        </w:numPr>
        <w:tabs>
          <w:tab w:val="left" w:pos="1181"/>
        </w:tabs>
      </w:pPr>
      <w:r>
        <w:t>Speeches to institutional commitment groups in a faculty member’s area of</w:t>
      </w:r>
      <w:r>
        <w:rPr>
          <w:spacing w:val="-25"/>
        </w:rPr>
        <w:t xml:space="preserve"> </w:t>
      </w:r>
      <w:r>
        <w:t>expertise</w:t>
      </w:r>
    </w:p>
    <w:p w:rsidR="00081499" w:rsidRDefault="00081499">
      <w:pPr>
        <w:pStyle w:val="BodyText"/>
        <w:spacing w:before="9"/>
        <w:rPr>
          <w:sz w:val="21"/>
        </w:rPr>
      </w:pPr>
    </w:p>
    <w:p w:rsidR="00081499" w:rsidRDefault="00CC31BE">
      <w:pPr>
        <w:pStyle w:val="ListParagraph"/>
        <w:numPr>
          <w:ilvl w:val="1"/>
          <w:numId w:val="10"/>
        </w:numPr>
        <w:tabs>
          <w:tab w:val="left" w:pos="1181"/>
        </w:tabs>
        <w:ind w:right="119"/>
        <w:jc w:val="both"/>
      </w:pPr>
      <w:r>
        <w:t>Consulting. Consulting is defined as those activities, no</w:t>
      </w:r>
      <w:r>
        <w:t>rmally compensated, performed for a public or private organization, institution or association at their request. Not all consulting activities, however, constitute external institutional commitment. Faculty members seeking institutional commitment recognit</w:t>
      </w:r>
      <w:r>
        <w:t>ion for consulting activities are encouraged to provide evidence of benefit to the discipline to facilitate appropriate</w:t>
      </w:r>
      <w:r>
        <w:rPr>
          <w:spacing w:val="-31"/>
        </w:rPr>
        <w:t xml:space="preserve"> </w:t>
      </w:r>
      <w:r>
        <w:t>evaluation.</w:t>
      </w:r>
    </w:p>
    <w:p w:rsidR="00081499" w:rsidRDefault="00081499">
      <w:pPr>
        <w:pStyle w:val="BodyText"/>
        <w:spacing w:before="2"/>
      </w:pPr>
    </w:p>
    <w:p w:rsidR="00081499" w:rsidRDefault="00CC31BE">
      <w:pPr>
        <w:pStyle w:val="Heading1"/>
        <w:numPr>
          <w:ilvl w:val="0"/>
          <w:numId w:val="10"/>
        </w:numPr>
        <w:tabs>
          <w:tab w:val="left" w:pos="461"/>
        </w:tabs>
        <w:spacing w:line="251" w:lineRule="exact"/>
      </w:pPr>
      <w:r>
        <w:t>Professional Institutional</w:t>
      </w:r>
      <w:r>
        <w:rPr>
          <w:spacing w:val="-12"/>
        </w:rPr>
        <w:t xml:space="preserve"> </w:t>
      </w:r>
      <w:r>
        <w:t>Commitment.</w:t>
      </w:r>
    </w:p>
    <w:p w:rsidR="00081499" w:rsidRDefault="00CC31BE">
      <w:pPr>
        <w:pStyle w:val="BodyText"/>
        <w:ind w:left="100" w:right="122" w:firstLine="719"/>
        <w:jc w:val="both"/>
      </w:pPr>
      <w:r>
        <w:t>Institutional Commitment to local, regional, and national business and professional organizations shall be considered by the decision-making bodies.  Examples include:</w:t>
      </w:r>
    </w:p>
    <w:p w:rsidR="00081499" w:rsidRDefault="00081499">
      <w:pPr>
        <w:pStyle w:val="BodyText"/>
        <w:spacing w:before="4"/>
      </w:pPr>
    </w:p>
    <w:p w:rsidR="00081499" w:rsidRDefault="00CC31BE">
      <w:pPr>
        <w:pStyle w:val="ListParagraph"/>
        <w:numPr>
          <w:ilvl w:val="1"/>
          <w:numId w:val="10"/>
        </w:numPr>
        <w:tabs>
          <w:tab w:val="left" w:pos="1181"/>
        </w:tabs>
        <w:spacing w:line="269" w:lineRule="exact"/>
      </w:pPr>
      <w:r>
        <w:t>Editorial activities with academic or professional</w:t>
      </w:r>
      <w:r>
        <w:rPr>
          <w:spacing w:val="-20"/>
        </w:rPr>
        <w:t xml:space="preserve"> </w:t>
      </w:r>
      <w:r>
        <w:t>journals</w:t>
      </w:r>
    </w:p>
    <w:p w:rsidR="00081499" w:rsidRDefault="00CC31BE">
      <w:pPr>
        <w:pStyle w:val="ListParagraph"/>
        <w:numPr>
          <w:ilvl w:val="1"/>
          <w:numId w:val="10"/>
        </w:numPr>
        <w:tabs>
          <w:tab w:val="left" w:pos="1181"/>
        </w:tabs>
        <w:spacing w:line="269" w:lineRule="exact"/>
      </w:pPr>
      <w:r>
        <w:t>Leadership roles in profess</w:t>
      </w:r>
      <w:r>
        <w:t>ional</w:t>
      </w:r>
      <w:r>
        <w:rPr>
          <w:spacing w:val="-12"/>
        </w:rPr>
        <w:t xml:space="preserve"> </w:t>
      </w:r>
      <w:r>
        <w:t>organizations</w:t>
      </w:r>
    </w:p>
    <w:p w:rsidR="00081499" w:rsidRDefault="00CC31BE">
      <w:pPr>
        <w:pStyle w:val="ListParagraph"/>
        <w:numPr>
          <w:ilvl w:val="1"/>
          <w:numId w:val="10"/>
        </w:numPr>
        <w:tabs>
          <w:tab w:val="left" w:pos="1181"/>
        </w:tabs>
        <w:spacing w:line="269" w:lineRule="exact"/>
      </w:pPr>
      <w:r>
        <w:t>Referee for academic</w:t>
      </w:r>
      <w:r>
        <w:rPr>
          <w:spacing w:val="-7"/>
        </w:rPr>
        <w:t xml:space="preserve"> </w:t>
      </w:r>
      <w:r>
        <w:t>journals</w:t>
      </w:r>
    </w:p>
    <w:p w:rsidR="00081499" w:rsidRDefault="00CC31BE">
      <w:pPr>
        <w:pStyle w:val="ListParagraph"/>
        <w:numPr>
          <w:ilvl w:val="1"/>
          <w:numId w:val="10"/>
        </w:numPr>
        <w:tabs>
          <w:tab w:val="left" w:pos="1181"/>
        </w:tabs>
        <w:spacing w:line="269" w:lineRule="exact"/>
      </w:pPr>
      <w:r>
        <w:t>Reviewer of</w:t>
      </w:r>
      <w:r>
        <w:rPr>
          <w:spacing w:val="-2"/>
        </w:rPr>
        <w:t xml:space="preserve"> </w:t>
      </w:r>
      <w:r>
        <w:t>books</w:t>
      </w:r>
    </w:p>
    <w:p w:rsidR="00081499" w:rsidRDefault="00CC31BE">
      <w:pPr>
        <w:pStyle w:val="ListParagraph"/>
        <w:numPr>
          <w:ilvl w:val="1"/>
          <w:numId w:val="10"/>
        </w:numPr>
        <w:tabs>
          <w:tab w:val="left" w:pos="1181"/>
        </w:tabs>
        <w:ind w:right="117"/>
      </w:pPr>
      <w:r>
        <w:t>Moderator, panel member, discussant, or some similar activity at a meeting of a professional association</w:t>
      </w:r>
    </w:p>
    <w:p w:rsidR="00081499" w:rsidRDefault="00CC31BE">
      <w:pPr>
        <w:pStyle w:val="ListParagraph"/>
        <w:numPr>
          <w:ilvl w:val="1"/>
          <w:numId w:val="10"/>
        </w:numPr>
        <w:tabs>
          <w:tab w:val="left" w:pos="1181"/>
        </w:tabs>
      </w:pPr>
      <w:r>
        <w:t>Committee member of a professional</w:t>
      </w:r>
      <w:r>
        <w:rPr>
          <w:spacing w:val="-13"/>
        </w:rPr>
        <w:t xml:space="preserve"> </w:t>
      </w:r>
      <w:r>
        <w:t>organization</w:t>
      </w:r>
    </w:p>
    <w:p w:rsidR="00081499" w:rsidRDefault="00081499">
      <w:pPr>
        <w:sectPr w:rsidR="00081499">
          <w:pgSz w:w="12240" w:h="15840"/>
          <w:pgMar w:top="1360" w:right="1320" w:bottom="960" w:left="1340" w:header="0" w:footer="768" w:gutter="0"/>
          <w:cols w:space="720"/>
        </w:sectPr>
      </w:pPr>
    </w:p>
    <w:p w:rsidR="00081499" w:rsidRDefault="00CC31BE">
      <w:pPr>
        <w:pStyle w:val="Heading1"/>
        <w:numPr>
          <w:ilvl w:val="0"/>
          <w:numId w:val="10"/>
        </w:numPr>
        <w:tabs>
          <w:tab w:val="left" w:pos="420"/>
        </w:tabs>
        <w:spacing w:before="78" w:line="250" w:lineRule="exact"/>
        <w:ind w:left="419" w:hanging="319"/>
      </w:pPr>
      <w:r>
        <w:lastRenderedPageBreak/>
        <w:t>Community Institution</w:t>
      </w:r>
      <w:r>
        <w:t>al</w:t>
      </w:r>
      <w:r>
        <w:rPr>
          <w:spacing w:val="-12"/>
        </w:rPr>
        <w:t xml:space="preserve"> </w:t>
      </w:r>
      <w:r>
        <w:t>Commitment</w:t>
      </w:r>
    </w:p>
    <w:p w:rsidR="00081499" w:rsidRDefault="00CC31BE">
      <w:pPr>
        <w:pStyle w:val="BodyText"/>
        <w:ind w:left="100" w:right="120" w:firstLine="719"/>
        <w:jc w:val="both"/>
      </w:pPr>
      <w:r>
        <w:t>Community Institutional Commitment is admirable and deserving of recognition. It shall be the responsibility of the faculty member to provide evidence that such activities were of direct benefit to the academic discipline.</w:t>
      </w:r>
    </w:p>
    <w:p w:rsidR="00081499" w:rsidRDefault="00081499">
      <w:pPr>
        <w:pStyle w:val="BodyText"/>
        <w:spacing w:before="8"/>
      </w:pPr>
    </w:p>
    <w:p w:rsidR="00081499" w:rsidRDefault="00CC31BE">
      <w:pPr>
        <w:pStyle w:val="Heading1"/>
        <w:numPr>
          <w:ilvl w:val="0"/>
          <w:numId w:val="10"/>
        </w:numPr>
        <w:tabs>
          <w:tab w:val="left" w:pos="461"/>
        </w:tabs>
        <w:spacing w:line="250" w:lineRule="exact"/>
      </w:pPr>
      <w:r>
        <w:t>Personal</w:t>
      </w:r>
      <w:r>
        <w:rPr>
          <w:spacing w:val="-6"/>
        </w:rPr>
        <w:t xml:space="preserve"> </w:t>
      </w:r>
      <w:r>
        <w:t>Developme</w:t>
      </w:r>
      <w:r>
        <w:t>nt</w:t>
      </w:r>
    </w:p>
    <w:p w:rsidR="00081499" w:rsidRDefault="00CC31BE">
      <w:pPr>
        <w:pStyle w:val="BodyText"/>
        <w:ind w:left="100" w:right="113" w:firstLine="719"/>
        <w:jc w:val="both"/>
      </w:pPr>
      <w:r>
        <w:t>One of the lead indicators of external market value is faculty development. AACSB standards specify</w:t>
      </w:r>
      <w:r>
        <w:rPr>
          <w:spacing w:val="-12"/>
        </w:rPr>
        <w:t xml:space="preserve"> </w:t>
      </w:r>
      <w:r>
        <w:t>that</w:t>
      </w:r>
      <w:r>
        <w:rPr>
          <w:spacing w:val="-11"/>
        </w:rPr>
        <w:t xml:space="preserve"> </w:t>
      </w:r>
      <w:r>
        <w:t>a</w:t>
      </w:r>
      <w:r>
        <w:rPr>
          <w:spacing w:val="-9"/>
        </w:rPr>
        <w:t xml:space="preserve"> </w:t>
      </w:r>
      <w:r>
        <w:t>minimum</w:t>
      </w:r>
      <w:r>
        <w:rPr>
          <w:spacing w:val="-13"/>
        </w:rPr>
        <w:t xml:space="preserve"> </w:t>
      </w:r>
      <w:r>
        <w:t>of</w:t>
      </w:r>
      <w:r>
        <w:rPr>
          <w:spacing w:val="-9"/>
        </w:rPr>
        <w:t xml:space="preserve"> </w:t>
      </w:r>
      <w:r>
        <w:t>90</w:t>
      </w:r>
      <w:r>
        <w:rPr>
          <w:spacing w:val="-10"/>
        </w:rPr>
        <w:t xml:space="preserve"> </w:t>
      </w:r>
      <w:r>
        <w:t>percent</w:t>
      </w:r>
      <w:r>
        <w:rPr>
          <w:spacing w:val="-6"/>
        </w:rPr>
        <w:t xml:space="preserve"> </w:t>
      </w:r>
      <w:r>
        <w:t>of</w:t>
      </w:r>
      <w:r>
        <w:rPr>
          <w:spacing w:val="-9"/>
        </w:rPr>
        <w:t xml:space="preserve"> </w:t>
      </w:r>
      <w:r>
        <w:t>full</w:t>
      </w:r>
      <w:r>
        <w:rPr>
          <w:spacing w:val="-11"/>
        </w:rPr>
        <w:t xml:space="preserve"> </w:t>
      </w:r>
      <w:r>
        <w:t>time</w:t>
      </w:r>
      <w:r>
        <w:rPr>
          <w:spacing w:val="-9"/>
        </w:rPr>
        <w:t xml:space="preserve"> </w:t>
      </w:r>
      <w:r>
        <w:t>equivalent</w:t>
      </w:r>
      <w:r>
        <w:rPr>
          <w:spacing w:val="-11"/>
        </w:rPr>
        <w:t xml:space="preserve"> </w:t>
      </w:r>
      <w:r>
        <w:t>faculty</w:t>
      </w:r>
      <w:r>
        <w:rPr>
          <w:spacing w:val="-12"/>
        </w:rPr>
        <w:t xml:space="preserve"> </w:t>
      </w:r>
      <w:r>
        <w:t>must</w:t>
      </w:r>
      <w:r>
        <w:rPr>
          <w:spacing w:val="-8"/>
        </w:rPr>
        <w:t xml:space="preserve"> </w:t>
      </w:r>
      <w:r>
        <w:t>be</w:t>
      </w:r>
      <w:r>
        <w:rPr>
          <w:spacing w:val="-12"/>
        </w:rPr>
        <w:t xml:space="preserve"> </w:t>
      </w:r>
      <w:r>
        <w:t>academically</w:t>
      </w:r>
      <w:r>
        <w:rPr>
          <w:spacing w:val="-12"/>
        </w:rPr>
        <w:t xml:space="preserve"> </w:t>
      </w:r>
      <w:r>
        <w:t>or</w:t>
      </w:r>
      <w:r>
        <w:rPr>
          <w:spacing w:val="-9"/>
        </w:rPr>
        <w:t xml:space="preserve"> </w:t>
      </w:r>
      <w:r>
        <w:t>professionally qualified (page 41). This requirement is operationally defined to include not only degree credentials but also to include "…activities that maintain the currency and relevance of their instruction” (page 42). In annual performance reports, i</w:t>
      </w:r>
      <w:r>
        <w:t>t is accordingly important for faculty to show, and for the Department of Information Systems Personnel Advisory Team (DISPAT) to assess, evidence of continuing development as teachers or intellectual contributors to the</w:t>
      </w:r>
      <w:r>
        <w:rPr>
          <w:spacing w:val="-19"/>
        </w:rPr>
        <w:t xml:space="preserve"> </w:t>
      </w:r>
      <w:r>
        <w:t>discipline.</w:t>
      </w:r>
    </w:p>
    <w:p w:rsidR="00081499" w:rsidRDefault="00081499">
      <w:pPr>
        <w:pStyle w:val="BodyText"/>
        <w:spacing w:before="3"/>
      </w:pPr>
    </w:p>
    <w:p w:rsidR="00081499" w:rsidRDefault="00CC31BE">
      <w:pPr>
        <w:pStyle w:val="BodyText"/>
        <w:spacing w:before="1"/>
        <w:ind w:left="100" w:right="116" w:firstLine="719"/>
        <w:jc w:val="both"/>
      </w:pPr>
      <w:r>
        <w:t>AACSB standards also state, “Individual faculty members are the single most important resource for the teaching program of the school. As such they are personally responsible for bringing current and relevant</w:t>
      </w:r>
      <w:r>
        <w:rPr>
          <w:spacing w:val="-11"/>
        </w:rPr>
        <w:t xml:space="preserve"> </w:t>
      </w:r>
      <w:r>
        <w:t>intellectual</w:t>
      </w:r>
      <w:r>
        <w:rPr>
          <w:spacing w:val="-11"/>
        </w:rPr>
        <w:t xml:space="preserve"> </w:t>
      </w:r>
      <w:r>
        <w:t>resources</w:t>
      </w:r>
      <w:r>
        <w:rPr>
          <w:spacing w:val="-9"/>
        </w:rPr>
        <w:t xml:space="preserve"> </w:t>
      </w:r>
      <w:r>
        <w:t>into</w:t>
      </w:r>
      <w:r>
        <w:rPr>
          <w:spacing w:val="-12"/>
        </w:rPr>
        <w:t xml:space="preserve"> </w:t>
      </w:r>
      <w:r>
        <w:t>the</w:t>
      </w:r>
      <w:r>
        <w:rPr>
          <w:spacing w:val="-12"/>
        </w:rPr>
        <w:t xml:space="preserve"> </w:t>
      </w:r>
      <w:r>
        <w:t>teaching</w:t>
      </w:r>
      <w:r>
        <w:rPr>
          <w:spacing w:val="-12"/>
        </w:rPr>
        <w:t xml:space="preserve"> </w:t>
      </w:r>
      <w:r>
        <w:t>progra</w:t>
      </w:r>
      <w:r>
        <w:t>m”</w:t>
      </w:r>
      <w:r>
        <w:rPr>
          <w:spacing w:val="-9"/>
        </w:rPr>
        <w:t xml:space="preserve"> </w:t>
      </w:r>
      <w:r>
        <w:t>(page</w:t>
      </w:r>
      <w:r>
        <w:rPr>
          <w:spacing w:val="-9"/>
        </w:rPr>
        <w:t xml:space="preserve"> </w:t>
      </w:r>
      <w:r>
        <w:t>52).</w:t>
      </w:r>
      <w:r>
        <w:rPr>
          <w:spacing w:val="39"/>
        </w:rPr>
        <w:t xml:space="preserve"> </w:t>
      </w:r>
      <w:r>
        <w:t>In</w:t>
      </w:r>
      <w:r>
        <w:rPr>
          <w:spacing w:val="-10"/>
        </w:rPr>
        <w:t xml:space="preserve"> </w:t>
      </w:r>
      <w:r>
        <w:t>addition,</w:t>
      </w:r>
      <w:r>
        <w:rPr>
          <w:spacing w:val="-14"/>
        </w:rPr>
        <w:t xml:space="preserve"> </w:t>
      </w:r>
      <w:r>
        <w:t>AACSB</w:t>
      </w:r>
      <w:r>
        <w:rPr>
          <w:spacing w:val="-11"/>
        </w:rPr>
        <w:t xml:space="preserve"> </w:t>
      </w:r>
      <w:r>
        <w:t>standards</w:t>
      </w:r>
      <w:r>
        <w:rPr>
          <w:spacing w:val="-12"/>
        </w:rPr>
        <w:t xml:space="preserve"> </w:t>
      </w:r>
      <w:r>
        <w:t xml:space="preserve">require that “…each faculty member is obligated to continuously update, expand, and hone personal knowledge and skills. Without this personal commitment on the part of individual faculty members, the intellectual </w:t>
      </w:r>
      <w:r>
        <w:t>life of the school will stagnate, and the vitality of degree programs will quickly be lost” (page</w:t>
      </w:r>
      <w:r>
        <w:rPr>
          <w:spacing w:val="-23"/>
        </w:rPr>
        <w:t xml:space="preserve"> </w:t>
      </w:r>
      <w:r>
        <w:t>53).</w:t>
      </w:r>
    </w:p>
    <w:p w:rsidR="00081499" w:rsidRDefault="00081499">
      <w:pPr>
        <w:pStyle w:val="BodyText"/>
      </w:pPr>
    </w:p>
    <w:p w:rsidR="00081499" w:rsidRDefault="00CC31BE">
      <w:pPr>
        <w:pStyle w:val="BodyText"/>
        <w:ind w:left="100" w:right="118" w:firstLine="719"/>
        <w:jc w:val="both"/>
      </w:pPr>
      <w:r>
        <w:t>Therefore,</w:t>
      </w:r>
      <w:r>
        <w:rPr>
          <w:spacing w:val="-14"/>
        </w:rPr>
        <w:t xml:space="preserve"> </w:t>
      </w:r>
      <w:r>
        <w:t>faculty</w:t>
      </w:r>
      <w:r>
        <w:rPr>
          <w:spacing w:val="-14"/>
        </w:rPr>
        <w:t xml:space="preserve"> </w:t>
      </w:r>
      <w:r>
        <w:t>should</w:t>
      </w:r>
      <w:r>
        <w:rPr>
          <w:spacing w:val="-14"/>
        </w:rPr>
        <w:t xml:space="preserve"> </w:t>
      </w:r>
      <w:r>
        <w:t>have</w:t>
      </w:r>
      <w:r>
        <w:rPr>
          <w:spacing w:val="-12"/>
        </w:rPr>
        <w:t xml:space="preserve"> </w:t>
      </w:r>
      <w:r>
        <w:t>current</w:t>
      </w:r>
      <w:r>
        <w:rPr>
          <w:spacing w:val="-11"/>
        </w:rPr>
        <w:t xml:space="preserve"> </w:t>
      </w:r>
      <w:r>
        <w:t>knowledge</w:t>
      </w:r>
      <w:r>
        <w:rPr>
          <w:spacing w:val="-12"/>
        </w:rPr>
        <w:t xml:space="preserve"> </w:t>
      </w:r>
      <w:r>
        <w:t>of</w:t>
      </w:r>
      <w:r>
        <w:rPr>
          <w:spacing w:val="-11"/>
        </w:rPr>
        <w:t xml:space="preserve"> </w:t>
      </w:r>
      <w:r>
        <w:t>both</w:t>
      </w:r>
      <w:r>
        <w:rPr>
          <w:spacing w:val="-14"/>
        </w:rPr>
        <w:t xml:space="preserve"> </w:t>
      </w:r>
      <w:r>
        <w:t>theory</w:t>
      </w:r>
      <w:r>
        <w:rPr>
          <w:spacing w:val="-14"/>
        </w:rPr>
        <w:t xml:space="preserve"> </w:t>
      </w:r>
      <w:r>
        <w:t>and</w:t>
      </w:r>
      <w:r>
        <w:rPr>
          <w:spacing w:val="-12"/>
        </w:rPr>
        <w:t xml:space="preserve"> </w:t>
      </w:r>
      <w:r>
        <w:t>practice</w:t>
      </w:r>
      <w:r>
        <w:rPr>
          <w:spacing w:val="-14"/>
        </w:rPr>
        <w:t xml:space="preserve"> </w:t>
      </w:r>
      <w:r>
        <w:t>related</w:t>
      </w:r>
      <w:r>
        <w:rPr>
          <w:spacing w:val="-12"/>
        </w:rPr>
        <w:t xml:space="preserve"> </w:t>
      </w:r>
      <w:r>
        <w:t>to</w:t>
      </w:r>
      <w:r>
        <w:rPr>
          <w:spacing w:val="-14"/>
        </w:rPr>
        <w:t xml:space="preserve"> </w:t>
      </w:r>
      <w:r>
        <w:t>phenomena about which they teach and conduct research, and this knowledge should be demonstrably evident in research</w:t>
      </w:r>
      <w:r>
        <w:rPr>
          <w:spacing w:val="-15"/>
        </w:rPr>
        <w:t xml:space="preserve"> </w:t>
      </w:r>
      <w:r>
        <w:t>conducted,</w:t>
      </w:r>
      <w:r>
        <w:rPr>
          <w:spacing w:val="-17"/>
        </w:rPr>
        <w:t xml:space="preserve"> </w:t>
      </w:r>
      <w:r>
        <w:t>course</w:t>
      </w:r>
      <w:r>
        <w:rPr>
          <w:spacing w:val="-17"/>
        </w:rPr>
        <w:t xml:space="preserve"> </w:t>
      </w:r>
      <w:r>
        <w:t>development,</w:t>
      </w:r>
      <w:r>
        <w:rPr>
          <w:spacing w:val="-15"/>
        </w:rPr>
        <w:t xml:space="preserve"> </w:t>
      </w:r>
      <w:r>
        <w:t>effective</w:t>
      </w:r>
      <w:r>
        <w:rPr>
          <w:spacing w:val="-15"/>
        </w:rPr>
        <w:t xml:space="preserve"> </w:t>
      </w:r>
      <w:r>
        <w:t>teaching,</w:t>
      </w:r>
      <w:r>
        <w:rPr>
          <w:spacing w:val="-15"/>
        </w:rPr>
        <w:t xml:space="preserve"> </w:t>
      </w:r>
      <w:r>
        <w:t>instructional</w:t>
      </w:r>
      <w:r>
        <w:rPr>
          <w:spacing w:val="-17"/>
        </w:rPr>
        <w:t xml:space="preserve"> </w:t>
      </w:r>
      <w:r>
        <w:t>innovation,</w:t>
      </w:r>
      <w:r>
        <w:rPr>
          <w:spacing w:val="-15"/>
        </w:rPr>
        <w:t xml:space="preserve"> </w:t>
      </w:r>
      <w:r>
        <w:t>and</w:t>
      </w:r>
      <w:r>
        <w:rPr>
          <w:spacing w:val="-17"/>
        </w:rPr>
        <w:t xml:space="preserve"> </w:t>
      </w:r>
      <w:r>
        <w:t>involvement</w:t>
      </w:r>
      <w:r>
        <w:rPr>
          <w:spacing w:val="-14"/>
        </w:rPr>
        <w:t xml:space="preserve"> </w:t>
      </w:r>
      <w:r>
        <w:t xml:space="preserve">with business and professional organizations. </w:t>
      </w:r>
      <w:r>
        <w:t>Evidence of faculty development in support of teaching and research should be included in the annual performance report and considered by</w:t>
      </w:r>
      <w:r>
        <w:rPr>
          <w:spacing w:val="-25"/>
        </w:rPr>
        <w:t xml:space="preserve"> </w:t>
      </w:r>
      <w:r>
        <w:t>DISPAT.</w:t>
      </w:r>
    </w:p>
    <w:p w:rsidR="00081499" w:rsidRDefault="00081499">
      <w:pPr>
        <w:pStyle w:val="BodyText"/>
        <w:spacing w:before="4"/>
      </w:pPr>
    </w:p>
    <w:p w:rsidR="00081499" w:rsidRDefault="00CC31BE">
      <w:pPr>
        <w:pStyle w:val="Heading1"/>
        <w:numPr>
          <w:ilvl w:val="0"/>
          <w:numId w:val="10"/>
        </w:numPr>
        <w:tabs>
          <w:tab w:val="left" w:pos="420"/>
        </w:tabs>
        <w:spacing w:line="250" w:lineRule="exact"/>
        <w:ind w:left="419" w:hanging="319"/>
      </w:pPr>
      <w:r>
        <w:t>Salary</w:t>
      </w:r>
      <w:r>
        <w:rPr>
          <w:spacing w:val="-4"/>
        </w:rPr>
        <w:t xml:space="preserve"> </w:t>
      </w:r>
      <w:r>
        <w:t>Inequities</w:t>
      </w:r>
    </w:p>
    <w:p w:rsidR="00081499" w:rsidRDefault="00CC31BE">
      <w:pPr>
        <w:pStyle w:val="BodyText"/>
        <w:ind w:left="100" w:right="117" w:firstLine="719"/>
        <w:jc w:val="both"/>
      </w:pPr>
      <w:r>
        <w:t>Included</w:t>
      </w:r>
      <w:r>
        <w:rPr>
          <w:spacing w:val="-6"/>
        </w:rPr>
        <w:t xml:space="preserve"> </w:t>
      </w:r>
      <w:r>
        <w:t>in</w:t>
      </w:r>
      <w:r>
        <w:rPr>
          <w:spacing w:val="-9"/>
        </w:rPr>
        <w:t xml:space="preserve"> </w:t>
      </w:r>
      <w:r>
        <w:t>this</w:t>
      </w:r>
      <w:r>
        <w:rPr>
          <w:spacing w:val="-8"/>
        </w:rPr>
        <w:t xml:space="preserve"> </w:t>
      </w:r>
      <w:r>
        <w:t>category</w:t>
      </w:r>
      <w:r>
        <w:rPr>
          <w:spacing w:val="-9"/>
        </w:rPr>
        <w:t xml:space="preserve"> </w:t>
      </w:r>
      <w:r>
        <w:t>are</w:t>
      </w:r>
      <w:r>
        <w:rPr>
          <w:spacing w:val="-6"/>
        </w:rPr>
        <w:t xml:space="preserve"> </w:t>
      </w:r>
      <w:r>
        <w:t>salary</w:t>
      </w:r>
      <w:r>
        <w:rPr>
          <w:spacing w:val="-9"/>
        </w:rPr>
        <w:t xml:space="preserve"> </w:t>
      </w:r>
      <w:r>
        <w:t>problems</w:t>
      </w:r>
      <w:r>
        <w:rPr>
          <w:spacing w:val="-6"/>
        </w:rPr>
        <w:t xml:space="preserve"> </w:t>
      </w:r>
      <w:r>
        <w:t>such</w:t>
      </w:r>
      <w:r>
        <w:rPr>
          <w:spacing w:val="-9"/>
        </w:rPr>
        <w:t xml:space="preserve"> </w:t>
      </w:r>
      <w:r>
        <w:t>as</w:t>
      </w:r>
      <w:r>
        <w:rPr>
          <w:spacing w:val="-8"/>
        </w:rPr>
        <w:t xml:space="preserve"> </w:t>
      </w:r>
      <w:r>
        <w:t>salaries</w:t>
      </w:r>
      <w:r>
        <w:rPr>
          <w:spacing w:val="-6"/>
        </w:rPr>
        <w:t xml:space="preserve"> </w:t>
      </w:r>
      <w:r>
        <w:t>below</w:t>
      </w:r>
      <w:r>
        <w:rPr>
          <w:spacing w:val="-9"/>
        </w:rPr>
        <w:t xml:space="preserve"> </w:t>
      </w:r>
      <w:r>
        <w:t>external</w:t>
      </w:r>
      <w:r>
        <w:rPr>
          <w:spacing w:val="-7"/>
        </w:rPr>
        <w:t xml:space="preserve"> </w:t>
      </w:r>
      <w:r>
        <w:t>market</w:t>
      </w:r>
      <w:r>
        <w:rPr>
          <w:spacing w:val="-6"/>
        </w:rPr>
        <w:t xml:space="preserve"> </w:t>
      </w:r>
      <w:r>
        <w:t>value,</w:t>
      </w:r>
      <w:r>
        <w:rPr>
          <w:spacing w:val="-8"/>
        </w:rPr>
        <w:t xml:space="preserve"> </w:t>
      </w:r>
      <w:r>
        <w:t>the</w:t>
      </w:r>
      <w:r>
        <w:rPr>
          <w:spacing w:val="-8"/>
        </w:rPr>
        <w:t xml:space="preserve"> </w:t>
      </w:r>
      <w:r>
        <w:t>lack of past rewards for meritorious performance, and salary compression and inversion (where such compression or inversion has not been due to lower</w:t>
      </w:r>
      <w:r>
        <w:rPr>
          <w:spacing w:val="-16"/>
        </w:rPr>
        <w:t xml:space="preserve"> </w:t>
      </w:r>
      <w:r>
        <w:t>performance).</w:t>
      </w:r>
    </w:p>
    <w:p w:rsidR="00081499" w:rsidRDefault="00081499">
      <w:pPr>
        <w:pStyle w:val="BodyText"/>
        <w:spacing w:before="8"/>
      </w:pPr>
    </w:p>
    <w:p w:rsidR="00081499" w:rsidRDefault="00CC31BE">
      <w:pPr>
        <w:pStyle w:val="Heading1"/>
        <w:numPr>
          <w:ilvl w:val="0"/>
          <w:numId w:val="11"/>
        </w:numPr>
        <w:tabs>
          <w:tab w:val="left" w:pos="461"/>
        </w:tabs>
        <w:spacing w:line="480" w:lineRule="auto"/>
        <w:ind w:right="1542"/>
      </w:pPr>
      <w:r>
        <w:t>Institutional Commitment: Contributions to Department, School and University (Internal</w:t>
      </w:r>
      <w:r>
        <w:t xml:space="preserve"> Market Value and Institutional</w:t>
      </w:r>
      <w:r>
        <w:rPr>
          <w:spacing w:val="-16"/>
        </w:rPr>
        <w:t xml:space="preserve"> </w:t>
      </w:r>
      <w:r>
        <w:t>Commitment)</w:t>
      </w:r>
    </w:p>
    <w:p w:rsidR="00081499" w:rsidRDefault="00CC31BE">
      <w:pPr>
        <w:pStyle w:val="BodyText"/>
        <w:spacing w:before="4"/>
        <w:ind w:left="100" w:right="117" w:firstLine="719"/>
        <w:jc w:val="both"/>
      </w:pPr>
      <w:r>
        <w:t>Institutional</w:t>
      </w:r>
      <w:r>
        <w:rPr>
          <w:spacing w:val="-5"/>
        </w:rPr>
        <w:t xml:space="preserve"> </w:t>
      </w:r>
      <w:r>
        <w:t>commitment</w:t>
      </w:r>
      <w:r>
        <w:rPr>
          <w:spacing w:val="-5"/>
        </w:rPr>
        <w:t xml:space="preserve"> </w:t>
      </w:r>
      <w:r>
        <w:t>encompasses</w:t>
      </w:r>
      <w:r>
        <w:rPr>
          <w:spacing w:val="-7"/>
        </w:rPr>
        <w:t xml:space="preserve"> </w:t>
      </w:r>
      <w:r>
        <w:t>those</w:t>
      </w:r>
      <w:r>
        <w:rPr>
          <w:spacing w:val="-5"/>
        </w:rPr>
        <w:t xml:space="preserve"> </w:t>
      </w:r>
      <w:r>
        <w:t>activities</w:t>
      </w:r>
      <w:r>
        <w:rPr>
          <w:spacing w:val="-7"/>
        </w:rPr>
        <w:t xml:space="preserve"> </w:t>
      </w:r>
      <w:r>
        <w:t>of</w:t>
      </w:r>
      <w:r>
        <w:rPr>
          <w:spacing w:val="-7"/>
        </w:rPr>
        <w:t xml:space="preserve"> </w:t>
      </w:r>
      <w:r>
        <w:t>the</w:t>
      </w:r>
      <w:r>
        <w:rPr>
          <w:spacing w:val="-8"/>
        </w:rPr>
        <w:t xml:space="preserve"> </w:t>
      </w:r>
      <w:r>
        <w:t>faculty,</w:t>
      </w:r>
      <w:r>
        <w:rPr>
          <w:spacing w:val="-6"/>
        </w:rPr>
        <w:t xml:space="preserve"> </w:t>
      </w:r>
      <w:r>
        <w:t>other</w:t>
      </w:r>
      <w:r>
        <w:rPr>
          <w:spacing w:val="-5"/>
        </w:rPr>
        <w:t xml:space="preserve"> </w:t>
      </w:r>
      <w:r>
        <w:t>than</w:t>
      </w:r>
      <w:r>
        <w:rPr>
          <w:spacing w:val="-8"/>
        </w:rPr>
        <w:t xml:space="preserve"> </w:t>
      </w:r>
      <w:r>
        <w:t>teaching,</w:t>
      </w:r>
      <w:r>
        <w:rPr>
          <w:spacing w:val="-6"/>
        </w:rPr>
        <w:t xml:space="preserve"> </w:t>
      </w:r>
      <w:r>
        <w:t>research and development, that enhance the prestige and reputation of the department, school and university or increase</w:t>
      </w:r>
      <w:r>
        <w:rPr>
          <w:spacing w:val="-11"/>
        </w:rPr>
        <w:t xml:space="preserve"> </w:t>
      </w:r>
      <w:r>
        <w:t>the</w:t>
      </w:r>
      <w:r>
        <w:rPr>
          <w:spacing w:val="-11"/>
        </w:rPr>
        <w:t xml:space="preserve"> </w:t>
      </w:r>
      <w:r>
        <w:t>effectiveness</w:t>
      </w:r>
      <w:r>
        <w:rPr>
          <w:spacing w:val="-11"/>
        </w:rPr>
        <w:t xml:space="preserve"> </w:t>
      </w:r>
      <w:r>
        <w:t>of</w:t>
      </w:r>
      <w:r>
        <w:rPr>
          <w:spacing w:val="-8"/>
        </w:rPr>
        <w:t xml:space="preserve"> </w:t>
      </w:r>
      <w:r>
        <w:t>institutional</w:t>
      </w:r>
      <w:r>
        <w:rPr>
          <w:spacing w:val="-8"/>
        </w:rPr>
        <w:t xml:space="preserve"> </w:t>
      </w:r>
      <w:r>
        <w:t>programs.</w:t>
      </w:r>
      <w:r>
        <w:rPr>
          <w:spacing w:val="39"/>
        </w:rPr>
        <w:t xml:space="preserve"> </w:t>
      </w:r>
      <w:r>
        <w:t>Evaluation</w:t>
      </w:r>
      <w:r>
        <w:rPr>
          <w:spacing w:val="-9"/>
        </w:rPr>
        <w:t xml:space="preserve"> </w:t>
      </w:r>
      <w:r>
        <w:t>of</w:t>
      </w:r>
      <w:r>
        <w:rPr>
          <w:spacing w:val="-11"/>
        </w:rPr>
        <w:t xml:space="preserve"> </w:t>
      </w:r>
      <w:r>
        <w:t>institutional</w:t>
      </w:r>
      <w:r>
        <w:rPr>
          <w:spacing w:val="-10"/>
        </w:rPr>
        <w:t xml:space="preserve"> </w:t>
      </w:r>
      <w:r>
        <w:t>commitment</w:t>
      </w:r>
      <w:r>
        <w:rPr>
          <w:spacing w:val="-8"/>
        </w:rPr>
        <w:t xml:space="preserve"> </w:t>
      </w:r>
      <w:r>
        <w:t>activities</w:t>
      </w:r>
      <w:r>
        <w:rPr>
          <w:spacing w:val="-8"/>
        </w:rPr>
        <w:t xml:space="preserve"> </w:t>
      </w:r>
      <w:r>
        <w:t>shall be based on performance and results achieved. Individuals are encouraged to present evidence of achievement (results) and of expenditure of time and effort</w:t>
      </w:r>
      <w:r>
        <w:t xml:space="preserve"> (commitment). No single institutional commitment activity shall be required of all faculty</w:t>
      </w:r>
      <w:r>
        <w:rPr>
          <w:spacing w:val="-24"/>
        </w:rPr>
        <w:t xml:space="preserve"> </w:t>
      </w:r>
      <w:r>
        <w:t>members.</w:t>
      </w:r>
    </w:p>
    <w:p w:rsidR="00081499" w:rsidRDefault="00081499">
      <w:pPr>
        <w:pStyle w:val="BodyText"/>
      </w:pPr>
    </w:p>
    <w:p w:rsidR="00081499" w:rsidRDefault="00CC31BE">
      <w:pPr>
        <w:pStyle w:val="BodyText"/>
        <w:ind w:left="100" w:right="118" w:firstLine="719"/>
        <w:jc w:val="both"/>
      </w:pPr>
      <w:r>
        <w:t>Institutional commitment activities may be classified into two categories: (1) internal institutional commitment and (2) contributions to Regents' mandate</w:t>
      </w:r>
      <w:r>
        <w:t>d affirmative action. Internal institutional commitment activities shall include but not be limited to:</w:t>
      </w:r>
    </w:p>
    <w:p w:rsidR="00081499" w:rsidRDefault="00081499">
      <w:pPr>
        <w:pStyle w:val="BodyText"/>
      </w:pPr>
    </w:p>
    <w:p w:rsidR="00081499" w:rsidRDefault="00CC31BE">
      <w:pPr>
        <w:pStyle w:val="ListParagraph"/>
        <w:numPr>
          <w:ilvl w:val="1"/>
          <w:numId w:val="11"/>
        </w:numPr>
        <w:tabs>
          <w:tab w:val="left" w:pos="1181"/>
        </w:tabs>
        <w:ind w:left="1180" w:right="115"/>
        <w:jc w:val="both"/>
      </w:pPr>
      <w:r>
        <w:t xml:space="preserve">Administration -- serving on a budgeted assignment. Administrative performance shall </w:t>
      </w:r>
      <w:r>
        <w:rPr>
          <w:spacing w:val="-3"/>
        </w:rPr>
        <w:t xml:space="preserve">be </w:t>
      </w:r>
      <w:r>
        <w:t>evaluated by administrative superiors. Individuals serving as part-time administrators on budgeted assignments shall be evaluated on the basis of the same criteria as those applied to other  faculty  members.     However,  the  quantity  (but  not  quality</w:t>
      </w:r>
      <w:r>
        <w:t xml:space="preserve">)  of  their   </w:t>
      </w:r>
      <w:r>
        <w:rPr>
          <w:spacing w:val="28"/>
        </w:rPr>
        <w:t xml:space="preserve"> </w:t>
      </w:r>
      <w:r>
        <w:t>institutional</w:t>
      </w:r>
    </w:p>
    <w:p w:rsidR="00081499" w:rsidRDefault="00081499">
      <w:pPr>
        <w:jc w:val="both"/>
        <w:sectPr w:rsidR="00081499">
          <w:pgSz w:w="12240" w:h="15840"/>
          <w:pgMar w:top="1360" w:right="1320" w:bottom="960" w:left="1340" w:header="0" w:footer="768" w:gutter="0"/>
          <w:cols w:space="720"/>
        </w:sectPr>
      </w:pPr>
    </w:p>
    <w:p w:rsidR="00081499" w:rsidRDefault="00CC31BE">
      <w:pPr>
        <w:pStyle w:val="BodyText"/>
        <w:spacing w:before="74"/>
        <w:ind w:left="1180" w:right="117"/>
        <w:jc w:val="both"/>
      </w:pPr>
      <w:r>
        <w:lastRenderedPageBreak/>
        <w:t>commitment requirements shall be proportionate to their assignment to non-administrative duties during the period(s) when engaged in such activities. Therefore, their performance in the budgeted administrative ro</w:t>
      </w:r>
      <w:r>
        <w:t>le shall not be a factor in the evaluation of institutional commitment.</w:t>
      </w:r>
    </w:p>
    <w:p w:rsidR="00081499" w:rsidRDefault="00CC31BE">
      <w:pPr>
        <w:pStyle w:val="ListParagraph"/>
        <w:numPr>
          <w:ilvl w:val="1"/>
          <w:numId w:val="11"/>
        </w:numPr>
        <w:tabs>
          <w:tab w:val="left" w:pos="1181"/>
        </w:tabs>
        <w:spacing w:before="2" w:line="269" w:lineRule="exact"/>
        <w:ind w:left="1180"/>
      </w:pPr>
      <w:r>
        <w:t>Department, school or university institutional commitment (team, committee)</w:t>
      </w:r>
      <w:r>
        <w:rPr>
          <w:spacing w:val="-37"/>
        </w:rPr>
        <w:t xml:space="preserve"> </w:t>
      </w:r>
      <w:r>
        <w:t>assignments</w:t>
      </w:r>
    </w:p>
    <w:p w:rsidR="00081499" w:rsidRDefault="00CC31BE">
      <w:pPr>
        <w:pStyle w:val="ListParagraph"/>
        <w:numPr>
          <w:ilvl w:val="1"/>
          <w:numId w:val="11"/>
        </w:numPr>
        <w:tabs>
          <w:tab w:val="left" w:pos="1181"/>
        </w:tabs>
        <w:spacing w:line="269" w:lineRule="exact"/>
        <w:ind w:left="1180"/>
      </w:pPr>
      <w:r>
        <w:t>Student activities (such as advising student</w:t>
      </w:r>
      <w:r>
        <w:rPr>
          <w:spacing w:val="-20"/>
        </w:rPr>
        <w:t xml:space="preserve"> </w:t>
      </w:r>
      <w:r>
        <w:t>organizations)</w:t>
      </w:r>
    </w:p>
    <w:p w:rsidR="00081499" w:rsidRDefault="00CC31BE">
      <w:pPr>
        <w:pStyle w:val="ListParagraph"/>
        <w:numPr>
          <w:ilvl w:val="1"/>
          <w:numId w:val="11"/>
        </w:numPr>
        <w:tabs>
          <w:tab w:val="left" w:pos="1181"/>
        </w:tabs>
        <w:spacing w:line="269" w:lineRule="exact"/>
        <w:ind w:left="1180"/>
      </w:pPr>
      <w:r>
        <w:t>Continuing education</w:t>
      </w:r>
      <w:r>
        <w:rPr>
          <w:spacing w:val="-14"/>
        </w:rPr>
        <w:t xml:space="preserve"> </w:t>
      </w:r>
      <w:r>
        <w:t>activities</w:t>
      </w:r>
    </w:p>
    <w:p w:rsidR="00081499" w:rsidRDefault="00CC31BE">
      <w:pPr>
        <w:pStyle w:val="ListParagraph"/>
        <w:numPr>
          <w:ilvl w:val="1"/>
          <w:numId w:val="11"/>
        </w:numPr>
        <w:tabs>
          <w:tab w:val="left" w:pos="1181"/>
          <w:tab w:val="left" w:pos="2600"/>
          <w:tab w:val="left" w:pos="2984"/>
          <w:tab w:val="left" w:pos="4001"/>
          <w:tab w:val="left" w:pos="4529"/>
          <w:tab w:val="left" w:pos="5495"/>
          <w:tab w:val="left" w:pos="6342"/>
          <w:tab w:val="left" w:pos="7210"/>
          <w:tab w:val="left" w:pos="7848"/>
          <w:tab w:val="left" w:pos="8671"/>
        </w:tabs>
        <w:ind w:left="1180" w:right="111"/>
      </w:pPr>
      <w:r>
        <w:t>Cont</w:t>
      </w:r>
      <w:r>
        <w:t>ributions</w:t>
      </w:r>
      <w:r>
        <w:tab/>
        <w:t>to</w:t>
      </w:r>
      <w:r>
        <w:tab/>
        <w:t>overhead</w:t>
      </w:r>
      <w:r>
        <w:tab/>
        <w:t>and</w:t>
      </w:r>
      <w:r>
        <w:tab/>
        <w:t>graduate</w:t>
      </w:r>
      <w:r>
        <w:tab/>
        <w:t>student</w:t>
      </w:r>
      <w:r>
        <w:tab/>
        <w:t>support</w:t>
      </w:r>
      <w:r>
        <w:tab/>
        <w:t>from</w:t>
      </w:r>
      <w:r>
        <w:tab/>
        <w:t>funded</w:t>
      </w:r>
      <w:r>
        <w:tab/>
        <w:t>research, sponsored research and non-research fund raising</w:t>
      </w:r>
      <w:r>
        <w:rPr>
          <w:spacing w:val="-17"/>
        </w:rPr>
        <w:t xml:space="preserve"> </w:t>
      </w:r>
      <w:r>
        <w:t>activities</w:t>
      </w:r>
    </w:p>
    <w:p w:rsidR="00081499" w:rsidRDefault="00CC31BE">
      <w:pPr>
        <w:pStyle w:val="ListParagraph"/>
        <w:numPr>
          <w:ilvl w:val="1"/>
          <w:numId w:val="11"/>
        </w:numPr>
        <w:tabs>
          <w:tab w:val="left" w:pos="1181"/>
        </w:tabs>
        <w:spacing w:before="1"/>
        <w:ind w:left="1180"/>
      </w:pPr>
      <w:r>
        <w:t>Special institutional commitment</w:t>
      </w:r>
      <w:r>
        <w:rPr>
          <w:spacing w:val="-18"/>
        </w:rPr>
        <w:t xml:space="preserve"> </w:t>
      </w:r>
      <w:r>
        <w:t>assignments</w:t>
      </w:r>
    </w:p>
    <w:p w:rsidR="00081499" w:rsidRDefault="00081499">
      <w:pPr>
        <w:pStyle w:val="BodyText"/>
        <w:spacing w:before="8"/>
        <w:rPr>
          <w:sz w:val="21"/>
        </w:rPr>
      </w:pPr>
    </w:p>
    <w:p w:rsidR="00081499" w:rsidRDefault="00CC31BE">
      <w:pPr>
        <w:pStyle w:val="BodyText"/>
        <w:ind w:left="100" w:right="119" w:firstLine="719"/>
        <w:jc w:val="both"/>
      </w:pPr>
      <w:r>
        <w:t>Evaluating faculty performance in these activities is a complex process invol</w:t>
      </w:r>
      <w:r>
        <w:t>ving both qualitative and quantitative factors. Also, faculty members may serve the department, school and university in many ways,</w:t>
      </w:r>
      <w:r>
        <w:rPr>
          <w:spacing w:val="-11"/>
        </w:rPr>
        <w:t xml:space="preserve"> </w:t>
      </w:r>
      <w:r>
        <w:t>and</w:t>
      </w:r>
      <w:r>
        <w:rPr>
          <w:spacing w:val="-12"/>
        </w:rPr>
        <w:t xml:space="preserve"> </w:t>
      </w:r>
      <w:r>
        <w:t>the</w:t>
      </w:r>
      <w:r>
        <w:rPr>
          <w:spacing w:val="-12"/>
        </w:rPr>
        <w:t xml:space="preserve"> </w:t>
      </w:r>
      <w:r>
        <w:t>specific</w:t>
      </w:r>
      <w:r>
        <w:rPr>
          <w:spacing w:val="-12"/>
        </w:rPr>
        <w:t xml:space="preserve"> </w:t>
      </w:r>
      <w:r>
        <w:t>nature</w:t>
      </w:r>
      <w:r>
        <w:rPr>
          <w:spacing w:val="-12"/>
        </w:rPr>
        <w:t xml:space="preserve"> </w:t>
      </w:r>
      <w:r>
        <w:t>of</w:t>
      </w:r>
      <w:r>
        <w:rPr>
          <w:spacing w:val="-14"/>
        </w:rPr>
        <w:t xml:space="preserve"> </w:t>
      </w:r>
      <w:r>
        <w:t>the</w:t>
      </w:r>
      <w:r>
        <w:rPr>
          <w:spacing w:val="-14"/>
        </w:rPr>
        <w:t xml:space="preserve"> </w:t>
      </w:r>
      <w:r>
        <w:t>contributions</w:t>
      </w:r>
      <w:r>
        <w:rPr>
          <w:spacing w:val="-11"/>
        </w:rPr>
        <w:t xml:space="preserve"> </w:t>
      </w:r>
      <w:r>
        <w:t>from</w:t>
      </w:r>
      <w:r>
        <w:rPr>
          <w:spacing w:val="-15"/>
        </w:rPr>
        <w:t xml:space="preserve"> </w:t>
      </w:r>
      <w:r>
        <w:t>an</w:t>
      </w:r>
      <w:r>
        <w:rPr>
          <w:spacing w:val="-12"/>
        </w:rPr>
        <w:t xml:space="preserve"> </w:t>
      </w:r>
      <w:r>
        <w:t>individual</w:t>
      </w:r>
      <w:r>
        <w:rPr>
          <w:spacing w:val="-13"/>
        </w:rPr>
        <w:t xml:space="preserve"> </w:t>
      </w:r>
      <w:r>
        <w:t>faculty</w:t>
      </w:r>
      <w:r>
        <w:rPr>
          <w:spacing w:val="-14"/>
        </w:rPr>
        <w:t xml:space="preserve"> </w:t>
      </w:r>
      <w:r>
        <w:t>member</w:t>
      </w:r>
      <w:r>
        <w:rPr>
          <w:spacing w:val="-11"/>
        </w:rPr>
        <w:t xml:space="preserve"> </w:t>
      </w:r>
      <w:r>
        <w:t>may</w:t>
      </w:r>
      <w:r>
        <w:rPr>
          <w:spacing w:val="-14"/>
        </w:rPr>
        <w:t xml:space="preserve"> </w:t>
      </w:r>
      <w:r>
        <w:t>change</w:t>
      </w:r>
      <w:r>
        <w:rPr>
          <w:spacing w:val="-12"/>
        </w:rPr>
        <w:t xml:space="preserve"> </w:t>
      </w:r>
      <w:r>
        <w:t>over</w:t>
      </w:r>
      <w:r>
        <w:rPr>
          <w:spacing w:val="-11"/>
        </w:rPr>
        <w:t xml:space="preserve"> </w:t>
      </w:r>
      <w:r>
        <w:t>time. Evaluation procedures must recognize this and must be structured so that both qualitative and quantitative factors are considered. For all personnel actions (compensation, retention, promotion, and tenure) the evaluation shall be based on the guideli</w:t>
      </w:r>
      <w:r>
        <w:t>nes adopted by Department of Information Systems (DIS) faculty as presented in this document and relevant school and university</w:t>
      </w:r>
      <w:r>
        <w:rPr>
          <w:spacing w:val="-18"/>
        </w:rPr>
        <w:t xml:space="preserve"> </w:t>
      </w:r>
      <w:r>
        <w:t>documents.</w:t>
      </w:r>
    </w:p>
    <w:p w:rsidR="00081499" w:rsidRDefault="00081499">
      <w:pPr>
        <w:pStyle w:val="BodyText"/>
        <w:rPr>
          <w:sz w:val="24"/>
        </w:rPr>
      </w:pPr>
    </w:p>
    <w:p w:rsidR="00081499" w:rsidRDefault="00081499">
      <w:pPr>
        <w:pStyle w:val="BodyText"/>
        <w:rPr>
          <w:sz w:val="24"/>
        </w:rPr>
      </w:pPr>
    </w:p>
    <w:p w:rsidR="00081499" w:rsidRDefault="00CC31BE">
      <w:pPr>
        <w:pStyle w:val="Heading1"/>
        <w:numPr>
          <w:ilvl w:val="0"/>
          <w:numId w:val="13"/>
        </w:numPr>
        <w:tabs>
          <w:tab w:val="left" w:pos="820"/>
          <w:tab w:val="left" w:pos="821"/>
        </w:tabs>
        <w:spacing w:before="209"/>
        <w:ind w:hanging="720"/>
        <w:jc w:val="left"/>
      </w:pPr>
      <w:r>
        <w:t>DIS PERSONNEL ADVISORY</w:t>
      </w:r>
      <w:r>
        <w:rPr>
          <w:spacing w:val="-12"/>
        </w:rPr>
        <w:t xml:space="preserve"> </w:t>
      </w:r>
      <w:r>
        <w:t>TEAM</w:t>
      </w:r>
    </w:p>
    <w:p w:rsidR="00081499" w:rsidRDefault="00081499">
      <w:pPr>
        <w:pStyle w:val="BodyText"/>
        <w:spacing w:before="6"/>
        <w:rPr>
          <w:b/>
          <w:sz w:val="21"/>
        </w:rPr>
      </w:pPr>
    </w:p>
    <w:p w:rsidR="00081499" w:rsidRDefault="00CC31BE">
      <w:pPr>
        <w:pStyle w:val="BodyText"/>
        <w:ind w:left="100" w:right="115" w:firstLine="719"/>
        <w:jc w:val="both"/>
      </w:pPr>
      <w:r>
        <w:t>An annual assessment of each faculty member’s performance shall be conducted by peer review and by the Chair. The peer review will be performed by the DISPAT following the DISPAT ANNUAL PERFORMANCE EVALUATION REVIEW PROCESS in Appendix C. DISPAT is charged</w:t>
      </w:r>
      <w:r>
        <w:t xml:space="preserve"> with evaluating faculty and advising the Chair in writing of its evaluation and recommendation. The following apply to DISPAT:</w:t>
      </w:r>
    </w:p>
    <w:p w:rsidR="00081499" w:rsidRDefault="00081499">
      <w:pPr>
        <w:pStyle w:val="BodyText"/>
        <w:spacing w:before="5"/>
      </w:pPr>
    </w:p>
    <w:p w:rsidR="00081499" w:rsidRDefault="00CC31BE">
      <w:pPr>
        <w:pStyle w:val="Heading1"/>
        <w:numPr>
          <w:ilvl w:val="0"/>
          <w:numId w:val="9"/>
        </w:numPr>
        <w:tabs>
          <w:tab w:val="left" w:pos="370"/>
        </w:tabs>
      </w:pPr>
      <w:r>
        <w:t>Membership</w:t>
      </w:r>
    </w:p>
    <w:p w:rsidR="00081499" w:rsidRDefault="00081499">
      <w:pPr>
        <w:pStyle w:val="BodyText"/>
        <w:spacing w:before="7"/>
        <w:rPr>
          <w:b/>
          <w:sz w:val="21"/>
        </w:rPr>
      </w:pPr>
    </w:p>
    <w:p w:rsidR="00081499" w:rsidRDefault="00CC31BE">
      <w:pPr>
        <w:pStyle w:val="ListParagraph"/>
        <w:numPr>
          <w:ilvl w:val="1"/>
          <w:numId w:val="9"/>
        </w:numPr>
        <w:tabs>
          <w:tab w:val="left" w:pos="834"/>
          <w:tab w:val="left" w:pos="835"/>
        </w:tabs>
        <w:spacing w:line="252" w:lineRule="exact"/>
        <w:ind w:hanging="374"/>
      </w:pPr>
      <w:r>
        <w:t>The team shall consist of six</w:t>
      </w:r>
      <w:r>
        <w:rPr>
          <w:spacing w:val="-9"/>
        </w:rPr>
        <w:t xml:space="preserve"> </w:t>
      </w:r>
      <w:r>
        <w:t>members.</w:t>
      </w:r>
    </w:p>
    <w:p w:rsidR="00081499" w:rsidRDefault="00CC31BE">
      <w:pPr>
        <w:pStyle w:val="ListParagraph"/>
        <w:numPr>
          <w:ilvl w:val="1"/>
          <w:numId w:val="9"/>
        </w:numPr>
        <w:tabs>
          <w:tab w:val="left" w:pos="834"/>
          <w:tab w:val="left" w:pos="835"/>
        </w:tabs>
        <w:ind w:right="179" w:hanging="374"/>
      </w:pPr>
      <w:r>
        <w:t xml:space="preserve">The team shall be composed of four tenured faculty members, one non-tenured </w:t>
      </w:r>
      <w:r>
        <w:t>but tenure track faculty member, and one non-tenure track faculty member who has been teaching full-time in the Department for three or more years. The team must have at least one full professor and at least one associate</w:t>
      </w:r>
      <w:r>
        <w:rPr>
          <w:spacing w:val="-6"/>
        </w:rPr>
        <w:t xml:space="preserve"> </w:t>
      </w:r>
      <w:r>
        <w:t>professor.</w:t>
      </w:r>
    </w:p>
    <w:p w:rsidR="00081499" w:rsidRDefault="00CC31BE">
      <w:pPr>
        <w:pStyle w:val="ListParagraph"/>
        <w:numPr>
          <w:ilvl w:val="1"/>
          <w:numId w:val="9"/>
        </w:numPr>
        <w:tabs>
          <w:tab w:val="left" w:pos="834"/>
          <w:tab w:val="left" w:pos="835"/>
        </w:tabs>
        <w:spacing w:before="2"/>
        <w:ind w:right="211" w:hanging="374"/>
      </w:pPr>
      <w:r>
        <w:t>Voting members of the D</w:t>
      </w:r>
      <w:r>
        <w:t>epartment Assembly shall elect DISPAT members. Non-tenure track, full-time faculty members who have been teaching at the Department for three or more years</w:t>
      </w:r>
      <w:r>
        <w:rPr>
          <w:spacing w:val="-26"/>
        </w:rPr>
        <w:t xml:space="preserve"> </w:t>
      </w:r>
      <w:r>
        <w:t>can vote on the election of the non-tenure track member on the Personnel</w:t>
      </w:r>
      <w:r>
        <w:rPr>
          <w:spacing w:val="-21"/>
        </w:rPr>
        <w:t xml:space="preserve"> </w:t>
      </w:r>
      <w:r>
        <w:t>team.</w:t>
      </w:r>
    </w:p>
    <w:p w:rsidR="00081499" w:rsidRDefault="00CC31BE">
      <w:pPr>
        <w:pStyle w:val="ListParagraph"/>
        <w:numPr>
          <w:ilvl w:val="1"/>
          <w:numId w:val="9"/>
        </w:numPr>
        <w:tabs>
          <w:tab w:val="left" w:pos="834"/>
          <w:tab w:val="left" w:pos="835"/>
        </w:tabs>
        <w:spacing w:before="1"/>
        <w:ind w:right="251" w:hanging="374"/>
      </w:pPr>
      <w:r>
        <w:t>All tenured and non-t</w:t>
      </w:r>
      <w:r>
        <w:t>enured but tenure track faculty are eligible for election to the team with the exception</w:t>
      </w:r>
      <w:r>
        <w:rPr>
          <w:spacing w:val="-3"/>
        </w:rPr>
        <w:t xml:space="preserve"> </w:t>
      </w:r>
      <w:r>
        <w:t>of:</w:t>
      </w:r>
    </w:p>
    <w:p w:rsidR="00081499" w:rsidRDefault="00CC31BE">
      <w:pPr>
        <w:pStyle w:val="ListParagraph"/>
        <w:numPr>
          <w:ilvl w:val="2"/>
          <w:numId w:val="9"/>
        </w:numPr>
        <w:tabs>
          <w:tab w:val="left" w:pos="1900"/>
          <w:tab w:val="left" w:pos="1901"/>
        </w:tabs>
        <w:spacing w:before="1" w:line="253" w:lineRule="exact"/>
      </w:pPr>
      <w:r>
        <w:t>Those expected to be on sabbatical leave in the next academic</w:t>
      </w:r>
      <w:r>
        <w:rPr>
          <w:spacing w:val="-17"/>
        </w:rPr>
        <w:t xml:space="preserve"> </w:t>
      </w:r>
      <w:r>
        <w:t>year.</w:t>
      </w:r>
    </w:p>
    <w:p w:rsidR="00081499" w:rsidRDefault="00CC31BE">
      <w:pPr>
        <w:pStyle w:val="ListParagraph"/>
        <w:numPr>
          <w:ilvl w:val="2"/>
          <w:numId w:val="9"/>
        </w:numPr>
        <w:tabs>
          <w:tab w:val="left" w:pos="1900"/>
          <w:tab w:val="left" w:pos="1901"/>
        </w:tabs>
        <w:spacing w:line="252" w:lineRule="exact"/>
      </w:pPr>
      <w:r>
        <w:t>Those being considered for promotion, tenure, or both in the next academic</w:t>
      </w:r>
      <w:r>
        <w:rPr>
          <w:spacing w:val="-24"/>
        </w:rPr>
        <w:t xml:space="preserve"> </w:t>
      </w:r>
      <w:r>
        <w:t>year.</w:t>
      </w:r>
    </w:p>
    <w:p w:rsidR="00081499" w:rsidRDefault="00CC31BE">
      <w:pPr>
        <w:pStyle w:val="ListParagraph"/>
        <w:numPr>
          <w:ilvl w:val="2"/>
          <w:numId w:val="9"/>
        </w:numPr>
        <w:tabs>
          <w:tab w:val="left" w:pos="1900"/>
          <w:tab w:val="left" w:pos="1901"/>
        </w:tabs>
        <w:spacing w:line="252" w:lineRule="exact"/>
      </w:pPr>
      <w:r>
        <w:t>Those who have not completed their doctoral</w:t>
      </w:r>
      <w:r>
        <w:rPr>
          <w:spacing w:val="-13"/>
        </w:rPr>
        <w:t xml:space="preserve"> </w:t>
      </w:r>
      <w:r>
        <w:t>degree.</w:t>
      </w:r>
    </w:p>
    <w:p w:rsidR="00081499" w:rsidRDefault="00CC31BE">
      <w:pPr>
        <w:pStyle w:val="ListParagraph"/>
        <w:numPr>
          <w:ilvl w:val="2"/>
          <w:numId w:val="9"/>
        </w:numPr>
        <w:tabs>
          <w:tab w:val="left" w:pos="1900"/>
          <w:tab w:val="left" w:pos="1901"/>
        </w:tabs>
        <w:spacing w:before="1"/>
        <w:ind w:right="186"/>
      </w:pPr>
      <w:r>
        <w:t xml:space="preserve">The Chair and members of any decision making group that acts on matters which would be considered and acted on by the committee, such as a member of the Dean’s Personnel Advisory Committee, but excluding </w:t>
      </w:r>
      <w:r>
        <w:t>the Chair’s Advisory</w:t>
      </w:r>
      <w:r>
        <w:rPr>
          <w:spacing w:val="-21"/>
        </w:rPr>
        <w:t xml:space="preserve"> </w:t>
      </w:r>
      <w:r>
        <w:t>Team.</w:t>
      </w:r>
    </w:p>
    <w:p w:rsidR="00081499" w:rsidRDefault="00CC31BE">
      <w:pPr>
        <w:pStyle w:val="ListParagraph"/>
        <w:numPr>
          <w:ilvl w:val="1"/>
          <w:numId w:val="9"/>
        </w:numPr>
        <w:tabs>
          <w:tab w:val="left" w:pos="834"/>
          <w:tab w:val="left" w:pos="835"/>
        </w:tabs>
        <w:spacing w:line="251" w:lineRule="exact"/>
        <w:ind w:hanging="374"/>
      </w:pPr>
      <w:r>
        <w:t>The chair of DISPAT must be tenured and shall be elected by the members of</w:t>
      </w:r>
      <w:r>
        <w:rPr>
          <w:spacing w:val="-21"/>
        </w:rPr>
        <w:t xml:space="preserve"> </w:t>
      </w:r>
      <w:r>
        <w:t>DISPAT.</w:t>
      </w:r>
    </w:p>
    <w:p w:rsidR="00081499" w:rsidRDefault="00CC31BE">
      <w:pPr>
        <w:pStyle w:val="ListParagraph"/>
        <w:numPr>
          <w:ilvl w:val="1"/>
          <w:numId w:val="9"/>
        </w:numPr>
        <w:tabs>
          <w:tab w:val="left" w:pos="834"/>
          <w:tab w:val="left" w:pos="835"/>
        </w:tabs>
        <w:ind w:right="198" w:hanging="374"/>
      </w:pPr>
      <w:r>
        <w:t>Election to the team is for a two-year term for tenured faculty members, and a one year term for the non-tenured but tenure track faculty member and the non-tenured faculty member on a</w:t>
      </w:r>
      <w:r>
        <w:rPr>
          <w:spacing w:val="-21"/>
        </w:rPr>
        <w:t xml:space="preserve"> </w:t>
      </w:r>
      <w:r>
        <w:t>multi-</w:t>
      </w:r>
    </w:p>
    <w:p w:rsidR="00081499" w:rsidRDefault="00081499">
      <w:pPr>
        <w:sectPr w:rsidR="00081499">
          <w:pgSz w:w="12240" w:h="15840"/>
          <w:pgMar w:top="1360" w:right="1320" w:bottom="960" w:left="1340" w:header="0" w:footer="768" w:gutter="0"/>
          <w:cols w:space="720"/>
        </w:sectPr>
      </w:pPr>
    </w:p>
    <w:p w:rsidR="00081499" w:rsidRDefault="00CC31BE">
      <w:pPr>
        <w:pStyle w:val="BodyText"/>
        <w:spacing w:before="74"/>
        <w:ind w:left="834" w:right="140"/>
      </w:pPr>
      <w:r>
        <w:lastRenderedPageBreak/>
        <w:t>year contract. Terms for tenured faculty members w</w:t>
      </w:r>
      <w:r>
        <w:t>ill be staggered with two members elected each academic year.</w:t>
      </w:r>
    </w:p>
    <w:p w:rsidR="00081499" w:rsidRDefault="00CC31BE">
      <w:pPr>
        <w:pStyle w:val="ListParagraph"/>
        <w:numPr>
          <w:ilvl w:val="1"/>
          <w:numId w:val="9"/>
        </w:numPr>
        <w:tabs>
          <w:tab w:val="left" w:pos="834"/>
          <w:tab w:val="left" w:pos="835"/>
        </w:tabs>
        <w:spacing w:before="1"/>
        <w:ind w:right="742" w:hanging="374"/>
      </w:pPr>
      <w:r>
        <w:t>The “Merit Team” shall be composed of the five tenure track faculty members of the</w:t>
      </w:r>
      <w:r>
        <w:rPr>
          <w:spacing w:val="-26"/>
        </w:rPr>
        <w:t xml:space="preserve"> </w:t>
      </w:r>
      <w:r>
        <w:t xml:space="preserve">team. Additionally, the non-tenure track faculty member on a multi-year contract is eligible to participate in </w:t>
      </w:r>
      <w:r>
        <w:t>deliberations involving annual and multi-year contract faculty</w:t>
      </w:r>
      <w:r>
        <w:rPr>
          <w:spacing w:val="-31"/>
        </w:rPr>
        <w:t xml:space="preserve"> </w:t>
      </w:r>
      <w:r>
        <w:t>members.</w:t>
      </w:r>
    </w:p>
    <w:p w:rsidR="00081499" w:rsidRDefault="00CC31BE">
      <w:pPr>
        <w:pStyle w:val="ListParagraph"/>
        <w:numPr>
          <w:ilvl w:val="1"/>
          <w:numId w:val="9"/>
        </w:numPr>
        <w:tabs>
          <w:tab w:val="left" w:pos="834"/>
          <w:tab w:val="left" w:pos="835"/>
        </w:tabs>
        <w:ind w:right="330" w:hanging="374"/>
      </w:pPr>
      <w:r>
        <w:t>The non-tenure track faculty member serving on the team will only be eligible to deliberate and vote on issues related to non-tenure track annual or multi-year contract faculty</w:t>
      </w:r>
      <w:r>
        <w:rPr>
          <w:spacing w:val="-28"/>
        </w:rPr>
        <w:t xml:space="preserve"> </w:t>
      </w:r>
      <w:r>
        <w:t>members</w:t>
      </w:r>
      <w:r>
        <w:t>.</w:t>
      </w:r>
    </w:p>
    <w:p w:rsidR="00081499" w:rsidRDefault="00081499">
      <w:pPr>
        <w:pStyle w:val="BodyText"/>
        <w:spacing w:before="6"/>
      </w:pPr>
    </w:p>
    <w:p w:rsidR="00081499" w:rsidRDefault="00CC31BE">
      <w:pPr>
        <w:pStyle w:val="Heading1"/>
        <w:numPr>
          <w:ilvl w:val="0"/>
          <w:numId w:val="9"/>
        </w:numPr>
        <w:tabs>
          <w:tab w:val="left" w:pos="415"/>
        </w:tabs>
        <w:spacing w:before="1" w:line="251" w:lineRule="exact"/>
        <w:ind w:left="414" w:hanging="314"/>
      </w:pPr>
      <w:r>
        <w:t>Replacement</w:t>
      </w:r>
    </w:p>
    <w:p w:rsidR="00081499" w:rsidRDefault="00CC31BE">
      <w:pPr>
        <w:pStyle w:val="BodyText"/>
        <w:ind w:left="100" w:right="114" w:firstLine="719"/>
        <w:jc w:val="both"/>
      </w:pPr>
      <w:r>
        <w:t>A</w:t>
      </w:r>
      <w:r>
        <w:rPr>
          <w:spacing w:val="-15"/>
        </w:rPr>
        <w:t xml:space="preserve"> </w:t>
      </w:r>
      <w:r>
        <w:t>replacement</w:t>
      </w:r>
      <w:r>
        <w:rPr>
          <w:spacing w:val="-13"/>
        </w:rPr>
        <w:t xml:space="preserve"> </w:t>
      </w:r>
      <w:r>
        <w:t>to</w:t>
      </w:r>
      <w:r>
        <w:rPr>
          <w:spacing w:val="-17"/>
        </w:rPr>
        <w:t xml:space="preserve"> </w:t>
      </w:r>
      <w:r>
        <w:t>fill</w:t>
      </w:r>
      <w:r>
        <w:rPr>
          <w:spacing w:val="-16"/>
        </w:rPr>
        <w:t xml:space="preserve"> </w:t>
      </w:r>
      <w:r>
        <w:t>a</w:t>
      </w:r>
      <w:r>
        <w:rPr>
          <w:spacing w:val="-16"/>
        </w:rPr>
        <w:t xml:space="preserve"> </w:t>
      </w:r>
      <w:r>
        <w:t>remainder</w:t>
      </w:r>
      <w:r>
        <w:rPr>
          <w:spacing w:val="-14"/>
        </w:rPr>
        <w:t xml:space="preserve"> </w:t>
      </w:r>
      <w:r>
        <w:t>of</w:t>
      </w:r>
      <w:r>
        <w:rPr>
          <w:spacing w:val="-16"/>
        </w:rPr>
        <w:t xml:space="preserve"> </w:t>
      </w:r>
      <w:r>
        <w:t>the</w:t>
      </w:r>
      <w:r>
        <w:rPr>
          <w:spacing w:val="-16"/>
        </w:rPr>
        <w:t xml:space="preserve"> </w:t>
      </w:r>
      <w:r>
        <w:t>term</w:t>
      </w:r>
      <w:r>
        <w:rPr>
          <w:spacing w:val="-18"/>
        </w:rPr>
        <w:t xml:space="preserve"> </w:t>
      </w:r>
      <w:r>
        <w:t>of</w:t>
      </w:r>
      <w:r>
        <w:rPr>
          <w:spacing w:val="-14"/>
        </w:rPr>
        <w:t xml:space="preserve"> </w:t>
      </w:r>
      <w:r>
        <w:t>a</w:t>
      </w:r>
      <w:r>
        <w:rPr>
          <w:spacing w:val="-16"/>
        </w:rPr>
        <w:t xml:space="preserve"> </w:t>
      </w:r>
      <w:r>
        <w:t>member</w:t>
      </w:r>
      <w:r>
        <w:rPr>
          <w:spacing w:val="-13"/>
        </w:rPr>
        <w:t xml:space="preserve"> </w:t>
      </w:r>
      <w:r>
        <w:t>who</w:t>
      </w:r>
      <w:r>
        <w:rPr>
          <w:spacing w:val="-17"/>
        </w:rPr>
        <w:t xml:space="preserve"> </w:t>
      </w:r>
      <w:r>
        <w:t>resigns</w:t>
      </w:r>
      <w:r>
        <w:rPr>
          <w:spacing w:val="-16"/>
        </w:rPr>
        <w:t xml:space="preserve"> </w:t>
      </w:r>
      <w:r>
        <w:t>from</w:t>
      </w:r>
      <w:r>
        <w:rPr>
          <w:spacing w:val="-18"/>
        </w:rPr>
        <w:t xml:space="preserve"> </w:t>
      </w:r>
      <w:r>
        <w:t>DISPAT</w:t>
      </w:r>
      <w:r>
        <w:rPr>
          <w:spacing w:val="-12"/>
        </w:rPr>
        <w:t xml:space="preserve"> </w:t>
      </w:r>
      <w:r>
        <w:t>will</w:t>
      </w:r>
      <w:r>
        <w:rPr>
          <w:spacing w:val="-13"/>
        </w:rPr>
        <w:t xml:space="preserve"> </w:t>
      </w:r>
      <w:r>
        <w:t>be</w:t>
      </w:r>
      <w:r>
        <w:rPr>
          <w:spacing w:val="-14"/>
        </w:rPr>
        <w:t xml:space="preserve"> </w:t>
      </w:r>
      <w:r>
        <w:t>elected from the same source as the resigning member (i.e., tenured, non-tenured but tenure track and non-tenure track on a multi-year contract). If the resigning member at a rank was the only representative of that rank, then an elected replacement must c</w:t>
      </w:r>
      <w:r>
        <w:t xml:space="preserve">ome from that rank. Elections are to be held according to Section </w:t>
      </w:r>
      <w:r>
        <w:rPr>
          <w:spacing w:val="-2"/>
        </w:rPr>
        <w:t>II.</w:t>
      </w:r>
      <w:r>
        <w:rPr>
          <w:spacing w:val="-10"/>
        </w:rPr>
        <w:t xml:space="preserve"> </w:t>
      </w:r>
      <w:r>
        <w:t>A.</w:t>
      </w:r>
    </w:p>
    <w:p w:rsidR="00081499" w:rsidRDefault="00081499">
      <w:pPr>
        <w:pStyle w:val="BodyText"/>
        <w:spacing w:before="6"/>
      </w:pPr>
    </w:p>
    <w:p w:rsidR="00081499" w:rsidRDefault="00CC31BE">
      <w:pPr>
        <w:pStyle w:val="Heading1"/>
        <w:numPr>
          <w:ilvl w:val="0"/>
          <w:numId w:val="9"/>
        </w:numPr>
        <w:tabs>
          <w:tab w:val="left" w:pos="461"/>
        </w:tabs>
        <w:spacing w:line="250" w:lineRule="exact"/>
        <w:ind w:left="460" w:hanging="360"/>
      </w:pPr>
      <w:r>
        <w:t>Standards of</w:t>
      </w:r>
      <w:r>
        <w:rPr>
          <w:spacing w:val="-2"/>
        </w:rPr>
        <w:t xml:space="preserve"> </w:t>
      </w:r>
      <w:r>
        <w:t>Conduct</w:t>
      </w:r>
    </w:p>
    <w:p w:rsidR="00081499" w:rsidRDefault="00CC31BE">
      <w:pPr>
        <w:pStyle w:val="BodyText"/>
        <w:ind w:left="100" w:right="117" w:firstLine="719"/>
        <w:jc w:val="both"/>
      </w:pPr>
      <w:r>
        <w:t>The deliberations of DISPAT are confidential. This confidentiality is essential to ensure full and open discussion of all positive and negative aspects of each p</w:t>
      </w:r>
      <w:r>
        <w:t>etition considered. Each member should feel obligated to state his (her) views as an integral part of the discussion, evaluation, and recommendations. If the member believes he (she) cannot honestly state his (her) views, that member should resign from the</w:t>
      </w:r>
      <w:r>
        <w:t xml:space="preserve"> team. Should a member violate the requirement of confidentiality, the member can be removed from DISPAT by a vote of the majority of the tenure-track faculty in the DIS.</w:t>
      </w:r>
    </w:p>
    <w:p w:rsidR="00081499" w:rsidRDefault="00081499">
      <w:pPr>
        <w:pStyle w:val="BodyText"/>
        <w:spacing w:before="3"/>
      </w:pPr>
    </w:p>
    <w:p w:rsidR="00081499" w:rsidRDefault="00CC31BE">
      <w:pPr>
        <w:pStyle w:val="BodyText"/>
        <w:ind w:left="100" w:right="114" w:firstLine="719"/>
        <w:jc w:val="both"/>
      </w:pPr>
      <w:r>
        <w:t>Should a member of DISPAT disagree with the majority decision of the Team, after hav</w:t>
      </w:r>
      <w:r>
        <w:t xml:space="preserve">ing expressed his (her) opposing position during a Team session, that member has the option to write a memorandum to the Chair. S/He will also provide a copy of this memo to the DIS representative on the Dean’s Personnel Advisory Committee (DPAC). (A copy </w:t>
      </w:r>
      <w:r>
        <w:t>of the memo will be forwarded to DPAC as part of the file of the faculty member being evaluated.) The memo should indicate that member’s reasons for disagreement with the majority decision. Under no circumstances will this memorandum contain information th</w:t>
      </w:r>
      <w:r>
        <w:t>at will compromise the confidential nature of DISPAT deliberations.</w:t>
      </w:r>
    </w:p>
    <w:p w:rsidR="00081499" w:rsidRDefault="00081499">
      <w:pPr>
        <w:pStyle w:val="BodyText"/>
        <w:rPr>
          <w:sz w:val="24"/>
        </w:rPr>
      </w:pPr>
    </w:p>
    <w:p w:rsidR="00081499" w:rsidRDefault="00081499">
      <w:pPr>
        <w:pStyle w:val="BodyText"/>
        <w:rPr>
          <w:sz w:val="24"/>
        </w:rPr>
      </w:pPr>
    </w:p>
    <w:p w:rsidR="00081499" w:rsidRDefault="00CC31BE">
      <w:pPr>
        <w:pStyle w:val="Heading1"/>
        <w:numPr>
          <w:ilvl w:val="0"/>
          <w:numId w:val="13"/>
        </w:numPr>
        <w:tabs>
          <w:tab w:val="left" w:pos="820"/>
          <w:tab w:val="left" w:pos="821"/>
        </w:tabs>
        <w:spacing w:before="212"/>
        <w:ind w:hanging="720"/>
        <w:jc w:val="left"/>
      </w:pPr>
      <w:r>
        <w:t>FACULTY REVIEW</w:t>
      </w:r>
      <w:r>
        <w:rPr>
          <w:spacing w:val="-15"/>
        </w:rPr>
        <w:t xml:space="preserve"> </w:t>
      </w:r>
      <w:r>
        <w:t>PROCEDURES</w:t>
      </w:r>
    </w:p>
    <w:p w:rsidR="00081499" w:rsidRDefault="00081499">
      <w:pPr>
        <w:pStyle w:val="BodyText"/>
        <w:spacing w:before="7"/>
        <w:rPr>
          <w:b/>
          <w:sz w:val="21"/>
        </w:rPr>
      </w:pPr>
    </w:p>
    <w:p w:rsidR="00081499" w:rsidRDefault="00CC31BE">
      <w:pPr>
        <w:pStyle w:val="BodyText"/>
        <w:ind w:left="100" w:right="121" w:firstLine="719"/>
        <w:jc w:val="both"/>
      </w:pPr>
      <w:r>
        <w:t>The Chair and DISPAT will review and evaluate each individual faculty member applying the current criteria for retention, promotion, stability of employment, compensation review, and sabbatical leave adopted by the DIS faculty.</w:t>
      </w:r>
    </w:p>
    <w:p w:rsidR="00081499" w:rsidRDefault="00081499">
      <w:pPr>
        <w:pStyle w:val="BodyText"/>
        <w:spacing w:before="9"/>
        <w:rPr>
          <w:sz w:val="21"/>
        </w:rPr>
      </w:pPr>
    </w:p>
    <w:p w:rsidR="00081499" w:rsidRDefault="00CC31BE">
      <w:pPr>
        <w:pStyle w:val="BodyText"/>
        <w:ind w:left="100" w:right="118" w:firstLine="719"/>
        <w:jc w:val="both"/>
      </w:pPr>
      <w:r>
        <w:t>The collection of supportin</w:t>
      </w:r>
      <w:r>
        <w:t>g materials pertinent to all personnel matters will be the responsibility of the individual faculty member, except that the Chair will solicit confidential evaluation letters for promotion and tenure actions. A list of materials to be provided by the facul</w:t>
      </w:r>
      <w:r>
        <w:t>ty member for retention, promotion, and tenure is given in Appendix A. An example of a suggested format for a summary of teaching evaluations for all personnel actions is given in Appendix B.</w:t>
      </w:r>
    </w:p>
    <w:p w:rsidR="00081499" w:rsidRDefault="00081499">
      <w:pPr>
        <w:pStyle w:val="BodyText"/>
      </w:pPr>
    </w:p>
    <w:p w:rsidR="00081499" w:rsidRDefault="00CC31BE">
      <w:pPr>
        <w:pStyle w:val="BodyText"/>
        <w:ind w:left="100" w:right="114" w:firstLine="719"/>
        <w:jc w:val="both"/>
      </w:pPr>
      <w:r>
        <w:t>After</w:t>
      </w:r>
      <w:r>
        <w:rPr>
          <w:spacing w:val="-14"/>
        </w:rPr>
        <w:t xml:space="preserve"> </w:t>
      </w:r>
      <w:r>
        <w:t>a</w:t>
      </w:r>
      <w:r>
        <w:rPr>
          <w:spacing w:val="-16"/>
        </w:rPr>
        <w:t xml:space="preserve"> </w:t>
      </w:r>
      <w:r>
        <w:t>review</w:t>
      </w:r>
      <w:r>
        <w:rPr>
          <w:spacing w:val="-17"/>
        </w:rPr>
        <w:t xml:space="preserve"> </w:t>
      </w:r>
      <w:r>
        <w:t>of</w:t>
      </w:r>
      <w:r>
        <w:rPr>
          <w:spacing w:val="-16"/>
        </w:rPr>
        <w:t xml:space="preserve"> </w:t>
      </w:r>
      <w:r>
        <w:t>the</w:t>
      </w:r>
      <w:r>
        <w:rPr>
          <w:spacing w:val="-16"/>
        </w:rPr>
        <w:t xml:space="preserve"> </w:t>
      </w:r>
      <w:r>
        <w:t>materials</w:t>
      </w:r>
      <w:r>
        <w:rPr>
          <w:spacing w:val="-16"/>
        </w:rPr>
        <w:t xml:space="preserve"> </w:t>
      </w:r>
      <w:r>
        <w:t>submitted</w:t>
      </w:r>
      <w:r>
        <w:rPr>
          <w:spacing w:val="-14"/>
        </w:rPr>
        <w:t xml:space="preserve"> </w:t>
      </w:r>
      <w:r>
        <w:t>by</w:t>
      </w:r>
      <w:r>
        <w:rPr>
          <w:spacing w:val="-17"/>
        </w:rPr>
        <w:t xml:space="preserve"> </w:t>
      </w:r>
      <w:r>
        <w:t>the</w:t>
      </w:r>
      <w:r>
        <w:rPr>
          <w:spacing w:val="-16"/>
        </w:rPr>
        <w:t xml:space="preserve"> </w:t>
      </w:r>
      <w:r>
        <w:t>individual,</w:t>
      </w:r>
      <w:r>
        <w:rPr>
          <w:spacing w:val="-14"/>
        </w:rPr>
        <w:t xml:space="preserve"> </w:t>
      </w:r>
      <w:r>
        <w:t>DISPAT</w:t>
      </w:r>
      <w:r>
        <w:rPr>
          <w:spacing w:val="-12"/>
        </w:rPr>
        <w:t xml:space="preserve"> </w:t>
      </w:r>
      <w:r>
        <w:t>will</w:t>
      </w:r>
      <w:r>
        <w:rPr>
          <w:spacing w:val="-15"/>
        </w:rPr>
        <w:t xml:space="preserve"> </w:t>
      </w:r>
      <w:r>
        <w:t>advise</w:t>
      </w:r>
      <w:r>
        <w:rPr>
          <w:spacing w:val="-16"/>
        </w:rPr>
        <w:t xml:space="preserve"> </w:t>
      </w:r>
      <w:r>
        <w:t>the</w:t>
      </w:r>
      <w:r>
        <w:rPr>
          <w:spacing w:val="-16"/>
        </w:rPr>
        <w:t xml:space="preserve"> </w:t>
      </w:r>
      <w:r>
        <w:t>Chair</w:t>
      </w:r>
      <w:r>
        <w:rPr>
          <w:spacing w:val="-14"/>
        </w:rPr>
        <w:t xml:space="preserve"> </w:t>
      </w:r>
      <w:r>
        <w:t>in</w:t>
      </w:r>
      <w:r>
        <w:rPr>
          <w:spacing w:val="-14"/>
        </w:rPr>
        <w:t xml:space="preserve"> </w:t>
      </w:r>
      <w:r>
        <w:t>writing of its evaluation. All faculty are to be provided with (a) DISPAT's evaluation of performance and (b) the Chair’s</w:t>
      </w:r>
      <w:r>
        <w:rPr>
          <w:spacing w:val="-10"/>
        </w:rPr>
        <w:t xml:space="preserve"> </w:t>
      </w:r>
      <w:r>
        <w:t>evaluation.</w:t>
      </w:r>
      <w:r>
        <w:rPr>
          <w:spacing w:val="33"/>
        </w:rPr>
        <w:t xml:space="preserve"> </w:t>
      </w:r>
      <w:r>
        <w:t>The</w:t>
      </w:r>
      <w:r>
        <w:rPr>
          <w:spacing w:val="-11"/>
        </w:rPr>
        <w:t xml:space="preserve"> </w:t>
      </w:r>
      <w:r>
        <w:t>Chair</w:t>
      </w:r>
      <w:r>
        <w:rPr>
          <w:spacing w:val="-10"/>
        </w:rPr>
        <w:t xml:space="preserve"> </w:t>
      </w:r>
      <w:r>
        <w:t>will</w:t>
      </w:r>
      <w:r>
        <w:rPr>
          <w:spacing w:val="-10"/>
        </w:rPr>
        <w:t xml:space="preserve"> </w:t>
      </w:r>
      <w:r>
        <w:t>review</w:t>
      </w:r>
      <w:r>
        <w:rPr>
          <w:spacing w:val="-11"/>
        </w:rPr>
        <w:t xml:space="preserve"> </w:t>
      </w:r>
      <w:r>
        <w:t>(1)</w:t>
      </w:r>
      <w:r>
        <w:rPr>
          <w:spacing w:val="-10"/>
        </w:rPr>
        <w:t xml:space="preserve"> </w:t>
      </w:r>
      <w:r>
        <w:t>the</w:t>
      </w:r>
      <w:r>
        <w:rPr>
          <w:spacing w:val="-11"/>
        </w:rPr>
        <w:t xml:space="preserve"> </w:t>
      </w:r>
      <w:r>
        <w:t>DISPAT</w:t>
      </w:r>
      <w:r>
        <w:rPr>
          <w:spacing w:val="-10"/>
        </w:rPr>
        <w:t xml:space="preserve"> </w:t>
      </w:r>
      <w:r>
        <w:t>recommendation</w:t>
      </w:r>
      <w:r>
        <w:rPr>
          <w:spacing w:val="-11"/>
        </w:rPr>
        <w:t xml:space="preserve"> </w:t>
      </w:r>
      <w:r>
        <w:t>on</w:t>
      </w:r>
      <w:r>
        <w:rPr>
          <w:spacing w:val="-13"/>
        </w:rPr>
        <w:t xml:space="preserve"> </w:t>
      </w:r>
      <w:r>
        <w:t>the</w:t>
      </w:r>
      <w:r>
        <w:rPr>
          <w:spacing w:val="-13"/>
        </w:rPr>
        <w:t xml:space="preserve"> </w:t>
      </w:r>
      <w:r>
        <w:t>individual,</w:t>
      </w:r>
      <w:r>
        <w:rPr>
          <w:spacing w:val="-11"/>
        </w:rPr>
        <w:t xml:space="preserve"> </w:t>
      </w:r>
      <w:r>
        <w:t>(2)</w:t>
      </w:r>
      <w:r>
        <w:rPr>
          <w:spacing w:val="-10"/>
        </w:rPr>
        <w:t xml:space="preserve"> </w:t>
      </w:r>
      <w:r>
        <w:t>materials submi</w:t>
      </w:r>
      <w:r>
        <w:t>tted</w:t>
      </w:r>
      <w:r>
        <w:rPr>
          <w:spacing w:val="-9"/>
        </w:rPr>
        <w:t xml:space="preserve"> </w:t>
      </w:r>
      <w:r>
        <w:t>by</w:t>
      </w:r>
      <w:r>
        <w:rPr>
          <w:spacing w:val="-10"/>
        </w:rPr>
        <w:t xml:space="preserve"> </w:t>
      </w:r>
      <w:r>
        <w:t>the</w:t>
      </w:r>
      <w:r>
        <w:rPr>
          <w:spacing w:val="-9"/>
        </w:rPr>
        <w:t xml:space="preserve"> </w:t>
      </w:r>
      <w:r>
        <w:t>individual</w:t>
      </w:r>
      <w:r>
        <w:rPr>
          <w:spacing w:val="-9"/>
        </w:rPr>
        <w:t xml:space="preserve"> </w:t>
      </w:r>
      <w:r>
        <w:t>faculty</w:t>
      </w:r>
      <w:r>
        <w:rPr>
          <w:spacing w:val="-10"/>
        </w:rPr>
        <w:t xml:space="preserve"> </w:t>
      </w:r>
      <w:r>
        <w:t>member,</w:t>
      </w:r>
      <w:r>
        <w:rPr>
          <w:spacing w:val="-7"/>
        </w:rPr>
        <w:t xml:space="preserve"> </w:t>
      </w:r>
      <w:r>
        <w:t>(3)</w:t>
      </w:r>
      <w:r>
        <w:rPr>
          <w:spacing w:val="-6"/>
        </w:rPr>
        <w:t xml:space="preserve"> </w:t>
      </w:r>
      <w:r>
        <w:t>confidential</w:t>
      </w:r>
      <w:r>
        <w:rPr>
          <w:spacing w:val="-8"/>
        </w:rPr>
        <w:t xml:space="preserve"> </w:t>
      </w:r>
      <w:r>
        <w:t>evaluation</w:t>
      </w:r>
      <w:r>
        <w:rPr>
          <w:spacing w:val="-10"/>
        </w:rPr>
        <w:t xml:space="preserve"> </w:t>
      </w:r>
      <w:r>
        <w:t>letters</w:t>
      </w:r>
      <w:r>
        <w:rPr>
          <w:spacing w:val="-6"/>
        </w:rPr>
        <w:t xml:space="preserve"> </w:t>
      </w:r>
      <w:r>
        <w:t>(where</w:t>
      </w:r>
      <w:r>
        <w:rPr>
          <w:spacing w:val="-7"/>
        </w:rPr>
        <w:t xml:space="preserve"> </w:t>
      </w:r>
      <w:r>
        <w:t>appropriate),</w:t>
      </w:r>
      <w:r>
        <w:rPr>
          <w:spacing w:val="-10"/>
        </w:rPr>
        <w:t xml:space="preserve"> </w:t>
      </w:r>
      <w:r>
        <w:t>and</w:t>
      </w:r>
      <w:r>
        <w:rPr>
          <w:spacing w:val="-9"/>
        </w:rPr>
        <w:t xml:space="preserve"> </w:t>
      </w:r>
      <w:r>
        <w:t>(4) input from Associate Deans relative to programmatic</w:t>
      </w:r>
      <w:r>
        <w:rPr>
          <w:spacing w:val="-23"/>
        </w:rPr>
        <w:t xml:space="preserve"> </w:t>
      </w:r>
      <w:r>
        <w:t>contributions.</w:t>
      </w:r>
    </w:p>
    <w:p w:rsidR="00081499" w:rsidRDefault="00081499">
      <w:pPr>
        <w:jc w:val="both"/>
        <w:sectPr w:rsidR="00081499">
          <w:pgSz w:w="12240" w:h="15840"/>
          <w:pgMar w:top="1360" w:right="1320" w:bottom="960" w:left="1340" w:header="0" w:footer="768" w:gutter="0"/>
          <w:cols w:space="720"/>
        </w:sectPr>
      </w:pPr>
    </w:p>
    <w:p w:rsidR="00081499" w:rsidRDefault="00CC31BE">
      <w:pPr>
        <w:pStyle w:val="BodyText"/>
        <w:spacing w:before="74"/>
        <w:ind w:left="100" w:right="115" w:firstLine="719"/>
        <w:jc w:val="both"/>
      </w:pPr>
      <w:r>
        <w:lastRenderedPageBreak/>
        <w:t>When consistent with the nature of a specific review, DISPAT shall communicate recommended corrective actions to those faculty members deemed not to be making adequate progress toward the tenure decision. This communication shall inform the individual of h</w:t>
      </w:r>
      <w:r>
        <w:t>is/her weakness and identify specific corrective steps to be taken. If an individual’s lack of progress toward tenure is deemed serious, DISPAT shall recommend to the Chair that a conditional contract be given to the faculty member for the next fiscal year</w:t>
      </w:r>
      <w:r>
        <w:t>. If DISPAT believes that an individual has not taken steps to remedy previously identified areas of inadequacy or to rectify areas of inadequacy identified in a conditional contract, and if DISPAT believes that such inadequacies will most likely not be ov</w:t>
      </w:r>
      <w:r>
        <w:t>ercome, a terminal contract will be recommended.</w:t>
      </w:r>
    </w:p>
    <w:p w:rsidR="00081499" w:rsidRDefault="00081499">
      <w:pPr>
        <w:pStyle w:val="BodyText"/>
        <w:spacing w:before="5"/>
      </w:pPr>
    </w:p>
    <w:p w:rsidR="00081499" w:rsidRDefault="00CC31BE">
      <w:pPr>
        <w:pStyle w:val="Heading1"/>
        <w:numPr>
          <w:ilvl w:val="0"/>
          <w:numId w:val="8"/>
        </w:numPr>
        <w:tabs>
          <w:tab w:val="left" w:pos="461"/>
        </w:tabs>
        <w:spacing w:line="250" w:lineRule="exact"/>
      </w:pPr>
      <w:r>
        <w:t>Compensation Review</w:t>
      </w:r>
      <w:r>
        <w:rPr>
          <w:spacing w:val="-8"/>
        </w:rPr>
        <w:t xml:space="preserve"> </w:t>
      </w:r>
      <w:r>
        <w:t>Guidelines</w:t>
      </w:r>
    </w:p>
    <w:p w:rsidR="00081499" w:rsidRDefault="00CC31BE">
      <w:pPr>
        <w:pStyle w:val="BodyText"/>
        <w:ind w:left="100" w:right="114" w:firstLine="719"/>
        <w:jc w:val="both"/>
      </w:pPr>
      <w:r>
        <w:t>Assessment of faculty performance and translation of faculty evaluations into salary increase recommendations</w:t>
      </w:r>
      <w:r>
        <w:rPr>
          <w:spacing w:val="-14"/>
        </w:rPr>
        <w:t xml:space="preserve"> </w:t>
      </w:r>
      <w:r>
        <w:t>are</w:t>
      </w:r>
      <w:r>
        <w:rPr>
          <w:spacing w:val="-14"/>
        </w:rPr>
        <w:t xml:space="preserve"> </w:t>
      </w:r>
      <w:r>
        <w:t>among</w:t>
      </w:r>
      <w:r>
        <w:rPr>
          <w:spacing w:val="-14"/>
        </w:rPr>
        <w:t xml:space="preserve"> </w:t>
      </w:r>
      <w:r>
        <w:t>the</w:t>
      </w:r>
      <w:r>
        <w:rPr>
          <w:spacing w:val="-12"/>
        </w:rPr>
        <w:t xml:space="preserve"> </w:t>
      </w:r>
      <w:r>
        <w:t>most</w:t>
      </w:r>
      <w:r>
        <w:rPr>
          <w:spacing w:val="-10"/>
        </w:rPr>
        <w:t xml:space="preserve"> </w:t>
      </w:r>
      <w:r>
        <w:t>sensitive</w:t>
      </w:r>
      <w:r>
        <w:rPr>
          <w:spacing w:val="-12"/>
        </w:rPr>
        <w:t xml:space="preserve"> </w:t>
      </w:r>
      <w:r>
        <w:t>activities</w:t>
      </w:r>
      <w:r>
        <w:rPr>
          <w:spacing w:val="-11"/>
        </w:rPr>
        <w:t xml:space="preserve"> </w:t>
      </w:r>
      <w:r>
        <w:t>and</w:t>
      </w:r>
      <w:r>
        <w:rPr>
          <w:spacing w:val="-12"/>
        </w:rPr>
        <w:t xml:space="preserve"> </w:t>
      </w:r>
      <w:r>
        <w:t>one</w:t>
      </w:r>
      <w:r>
        <w:rPr>
          <w:spacing w:val="-12"/>
        </w:rPr>
        <w:t xml:space="preserve"> </w:t>
      </w:r>
      <w:r>
        <w:t>of</w:t>
      </w:r>
      <w:r>
        <w:rPr>
          <w:spacing w:val="-11"/>
        </w:rPr>
        <w:t xml:space="preserve"> </w:t>
      </w:r>
      <w:r>
        <w:t>the</w:t>
      </w:r>
      <w:r>
        <w:rPr>
          <w:spacing w:val="-12"/>
        </w:rPr>
        <w:t xml:space="preserve"> </w:t>
      </w:r>
      <w:r>
        <w:t>most</w:t>
      </w:r>
      <w:r>
        <w:rPr>
          <w:spacing w:val="-10"/>
        </w:rPr>
        <w:t xml:space="preserve"> </w:t>
      </w:r>
      <w:r>
        <w:t>timel</w:t>
      </w:r>
      <w:r>
        <w:t>y</w:t>
      </w:r>
      <w:r>
        <w:rPr>
          <w:spacing w:val="-12"/>
        </w:rPr>
        <w:t xml:space="preserve"> </w:t>
      </w:r>
      <w:r>
        <w:t>methods</w:t>
      </w:r>
      <w:r>
        <w:rPr>
          <w:spacing w:val="-11"/>
        </w:rPr>
        <w:t xml:space="preserve"> </w:t>
      </w:r>
      <w:r>
        <w:t>of</w:t>
      </w:r>
      <w:r>
        <w:rPr>
          <w:spacing w:val="-14"/>
        </w:rPr>
        <w:t xml:space="preserve"> </w:t>
      </w:r>
      <w:r>
        <w:t xml:space="preserve">responding to performance in which the </w:t>
      </w:r>
      <w:r>
        <w:rPr>
          <w:spacing w:val="-2"/>
        </w:rPr>
        <w:t xml:space="preserve">DIS </w:t>
      </w:r>
      <w:r>
        <w:t>engages. Any salary increase system based on accomplishment must be carefully</w:t>
      </w:r>
      <w:r>
        <w:rPr>
          <w:spacing w:val="-11"/>
        </w:rPr>
        <w:t xml:space="preserve"> </w:t>
      </w:r>
      <w:r>
        <w:t>implemented.</w:t>
      </w:r>
      <w:r>
        <w:rPr>
          <w:spacing w:val="39"/>
        </w:rPr>
        <w:t xml:space="preserve"> </w:t>
      </w:r>
      <w:r>
        <w:t>Events</w:t>
      </w:r>
      <w:r>
        <w:rPr>
          <w:spacing w:val="-10"/>
        </w:rPr>
        <w:t xml:space="preserve"> </w:t>
      </w:r>
      <w:r>
        <w:t>can</w:t>
      </w:r>
      <w:r>
        <w:rPr>
          <w:spacing w:val="-11"/>
        </w:rPr>
        <w:t xml:space="preserve"> </w:t>
      </w:r>
      <w:r>
        <w:t>easily</w:t>
      </w:r>
      <w:r>
        <w:rPr>
          <w:spacing w:val="-11"/>
        </w:rPr>
        <w:t xml:space="preserve"> </w:t>
      </w:r>
      <w:r>
        <w:t>result</w:t>
      </w:r>
      <w:r>
        <w:rPr>
          <w:spacing w:val="-8"/>
        </w:rPr>
        <w:t xml:space="preserve"> </w:t>
      </w:r>
      <w:r>
        <w:t>in</w:t>
      </w:r>
      <w:r>
        <w:rPr>
          <w:spacing w:val="-9"/>
        </w:rPr>
        <w:t xml:space="preserve"> </w:t>
      </w:r>
      <w:r>
        <w:t>a</w:t>
      </w:r>
      <w:r>
        <w:rPr>
          <w:spacing w:val="-8"/>
        </w:rPr>
        <w:t xml:space="preserve"> </w:t>
      </w:r>
      <w:r>
        <w:t>salary</w:t>
      </w:r>
      <w:r>
        <w:rPr>
          <w:spacing w:val="-11"/>
        </w:rPr>
        <w:t xml:space="preserve"> </w:t>
      </w:r>
      <w:r>
        <w:t>structure</w:t>
      </w:r>
      <w:r>
        <w:rPr>
          <w:spacing w:val="-8"/>
        </w:rPr>
        <w:t xml:space="preserve"> </w:t>
      </w:r>
      <w:r>
        <w:t>that</w:t>
      </w:r>
      <w:r>
        <w:rPr>
          <w:spacing w:val="-10"/>
        </w:rPr>
        <w:t xml:space="preserve"> </w:t>
      </w:r>
      <w:r>
        <w:t>does</w:t>
      </w:r>
      <w:r>
        <w:rPr>
          <w:spacing w:val="-10"/>
        </w:rPr>
        <w:t xml:space="preserve"> </w:t>
      </w:r>
      <w:r>
        <w:t>not</w:t>
      </w:r>
      <w:r>
        <w:rPr>
          <w:spacing w:val="-10"/>
        </w:rPr>
        <w:t xml:space="preserve"> </w:t>
      </w:r>
      <w:r>
        <w:t>accurately</w:t>
      </w:r>
      <w:r>
        <w:rPr>
          <w:spacing w:val="-11"/>
        </w:rPr>
        <w:t xml:space="preserve"> </w:t>
      </w:r>
      <w:r>
        <w:t>reflect</w:t>
      </w:r>
      <w:r>
        <w:rPr>
          <w:spacing w:val="-10"/>
        </w:rPr>
        <w:t xml:space="preserve"> </w:t>
      </w:r>
      <w:r>
        <w:t>relative worth to the DIS. Sp</w:t>
      </w:r>
      <w:r>
        <w:t xml:space="preserve">ecifically, consideration should be given to teaching, research and other scholarly activities, contributions to the academic discipline, and contributions to the department, school and university as described earlier and consistent with current </w:t>
      </w:r>
      <w:r>
        <w:rPr>
          <w:i/>
        </w:rPr>
        <w:t xml:space="preserve">School of </w:t>
      </w:r>
      <w:r>
        <w:rPr>
          <w:i/>
        </w:rPr>
        <w:t>Business Salary Compensation Guidelines</w:t>
      </w:r>
      <w:r>
        <w:t>.  A list of specific procedural guidelines</w:t>
      </w:r>
      <w:r>
        <w:rPr>
          <w:spacing w:val="-17"/>
        </w:rPr>
        <w:t xml:space="preserve"> </w:t>
      </w:r>
      <w:r>
        <w:t>follows:</w:t>
      </w:r>
    </w:p>
    <w:p w:rsidR="00081499" w:rsidRDefault="00081499">
      <w:pPr>
        <w:pStyle w:val="BodyText"/>
        <w:spacing w:before="3"/>
      </w:pPr>
    </w:p>
    <w:p w:rsidR="00081499" w:rsidRDefault="00CC31BE">
      <w:pPr>
        <w:pStyle w:val="ListParagraph"/>
        <w:numPr>
          <w:ilvl w:val="1"/>
          <w:numId w:val="8"/>
        </w:numPr>
        <w:tabs>
          <w:tab w:val="left" w:pos="821"/>
        </w:tabs>
        <w:ind w:right="114"/>
        <w:jc w:val="both"/>
      </w:pPr>
      <w:r>
        <w:t xml:space="preserve">By February 1, each faculty member shall (a) submit evidence of performance of responsibilities, normally during the previous three calendar years and (b) file with the Chair a plan of action for the coming academic year (including a tentative Post-Tenure </w:t>
      </w:r>
      <w:r>
        <w:t>Review Workload Plan). A faculty member must provide required information in a format consistent with Appendix C. A faculty member also has discretion to submit additional data and plans in the form that he/she believes most suitable; however, the Post-Ten</w:t>
      </w:r>
      <w:r>
        <w:t>ure Review Workload Plan must comply with the standard DIS format. All data and plans should be sufficiently specific to allow for clear communications. Revisions to plans of actions and the Post-Tenure Review workload plan may be necessitated by the needs</w:t>
      </w:r>
      <w:r>
        <w:t xml:space="preserve"> of the Department and/or mandated Post-Tenure Review Faculty Development (discussed in Section III-E-1). If revisions are needed to the Post-Tenure Review workload plan, they</w:t>
      </w:r>
      <w:r>
        <w:rPr>
          <w:spacing w:val="-11"/>
        </w:rPr>
        <w:t xml:space="preserve"> </w:t>
      </w:r>
      <w:r>
        <w:t>will</w:t>
      </w:r>
      <w:r>
        <w:rPr>
          <w:spacing w:val="-10"/>
        </w:rPr>
        <w:t xml:space="preserve"> </w:t>
      </w:r>
      <w:r>
        <w:t>be</w:t>
      </w:r>
      <w:r>
        <w:rPr>
          <w:spacing w:val="-11"/>
        </w:rPr>
        <w:t xml:space="preserve"> </w:t>
      </w:r>
      <w:r>
        <w:t>negotiated</w:t>
      </w:r>
      <w:r>
        <w:rPr>
          <w:spacing w:val="-11"/>
        </w:rPr>
        <w:t xml:space="preserve"> </w:t>
      </w:r>
      <w:r>
        <w:t>by</w:t>
      </w:r>
      <w:r>
        <w:rPr>
          <w:spacing w:val="-11"/>
        </w:rPr>
        <w:t xml:space="preserve"> </w:t>
      </w:r>
      <w:r>
        <w:t>the</w:t>
      </w:r>
      <w:r>
        <w:rPr>
          <w:spacing w:val="-8"/>
        </w:rPr>
        <w:t xml:space="preserve"> </w:t>
      </w:r>
      <w:r>
        <w:t>Chair</w:t>
      </w:r>
      <w:r>
        <w:rPr>
          <w:spacing w:val="-10"/>
        </w:rPr>
        <w:t xml:space="preserve"> </w:t>
      </w:r>
      <w:r>
        <w:t>and</w:t>
      </w:r>
      <w:r>
        <w:rPr>
          <w:spacing w:val="-11"/>
        </w:rPr>
        <w:t xml:space="preserve"> </w:t>
      </w:r>
      <w:r>
        <w:t>faculty</w:t>
      </w:r>
      <w:r>
        <w:rPr>
          <w:spacing w:val="-11"/>
        </w:rPr>
        <w:t xml:space="preserve"> </w:t>
      </w:r>
      <w:r>
        <w:t>member(s)</w:t>
      </w:r>
      <w:r>
        <w:rPr>
          <w:spacing w:val="-10"/>
        </w:rPr>
        <w:t xml:space="preserve"> </w:t>
      </w:r>
      <w:r>
        <w:t>and</w:t>
      </w:r>
      <w:r>
        <w:rPr>
          <w:spacing w:val="-11"/>
        </w:rPr>
        <w:t xml:space="preserve"> </w:t>
      </w:r>
      <w:r>
        <w:t>normally</w:t>
      </w:r>
      <w:r>
        <w:rPr>
          <w:spacing w:val="-11"/>
        </w:rPr>
        <w:t xml:space="preserve"> </w:t>
      </w:r>
      <w:r>
        <w:t>will</w:t>
      </w:r>
      <w:r>
        <w:rPr>
          <w:spacing w:val="-8"/>
        </w:rPr>
        <w:t xml:space="preserve"> </w:t>
      </w:r>
      <w:r>
        <w:t>be</w:t>
      </w:r>
      <w:r>
        <w:rPr>
          <w:spacing w:val="-11"/>
        </w:rPr>
        <w:t xml:space="preserve"> </w:t>
      </w:r>
      <w:r>
        <w:t>concl</w:t>
      </w:r>
      <w:r>
        <w:t>uded</w:t>
      </w:r>
      <w:r>
        <w:rPr>
          <w:spacing w:val="-11"/>
        </w:rPr>
        <w:t xml:space="preserve"> </w:t>
      </w:r>
      <w:r>
        <w:t>by</w:t>
      </w:r>
      <w:r>
        <w:rPr>
          <w:spacing w:val="-13"/>
        </w:rPr>
        <w:t xml:space="preserve"> </w:t>
      </w:r>
      <w:r>
        <w:t>June 1.</w:t>
      </w:r>
    </w:p>
    <w:p w:rsidR="00081499" w:rsidRDefault="00081499">
      <w:pPr>
        <w:pStyle w:val="BodyText"/>
        <w:spacing w:before="11"/>
        <w:rPr>
          <w:sz w:val="21"/>
        </w:rPr>
      </w:pPr>
    </w:p>
    <w:p w:rsidR="00081499" w:rsidRDefault="00CC31BE">
      <w:pPr>
        <w:pStyle w:val="ListParagraph"/>
        <w:numPr>
          <w:ilvl w:val="1"/>
          <w:numId w:val="8"/>
        </w:numPr>
        <w:tabs>
          <w:tab w:val="left" w:pos="821"/>
        </w:tabs>
        <w:ind w:right="115"/>
        <w:jc w:val="both"/>
      </w:pPr>
      <w:r>
        <w:t>By February 28, the Merit Team shall review the evidence of performance for the past three-year record, as submitted by each faculty member. DISPAT will only evaluate research, teaching, and internal market/institutional commitment. The Ch</w:t>
      </w:r>
      <w:r>
        <w:t>air will have primary responsibility for evaluating other dimensions discussed earlier. The Merit Team shall recommend to the Chair whether a faculty member should receive (1) very high merit, (2) high merit, (3) merit, (4) satisfactory – no merit, (5) nee</w:t>
      </w:r>
      <w:r>
        <w:t>ds improvement – no merit, or (6) unsatisfactory – no merit. In making the recommendation, the Merit Team shall focus on the result of the annual review of faculty performance, but may take into</w:t>
      </w:r>
      <w:r>
        <w:rPr>
          <w:spacing w:val="-14"/>
        </w:rPr>
        <w:t xml:space="preserve"> </w:t>
      </w:r>
      <w:r>
        <w:t>account:</w:t>
      </w:r>
    </w:p>
    <w:p w:rsidR="00081499" w:rsidRDefault="00CC31BE">
      <w:pPr>
        <w:pStyle w:val="ListParagraph"/>
        <w:numPr>
          <w:ilvl w:val="2"/>
          <w:numId w:val="8"/>
        </w:numPr>
        <w:tabs>
          <w:tab w:val="left" w:pos="1540"/>
          <w:tab w:val="left" w:pos="1541"/>
        </w:tabs>
        <w:spacing w:line="252" w:lineRule="exact"/>
      </w:pPr>
      <w:r>
        <w:t>the contribution of the faculty member for years pri</w:t>
      </w:r>
      <w:r>
        <w:t>or to the most recent three</w:t>
      </w:r>
      <w:r>
        <w:rPr>
          <w:spacing w:val="-33"/>
        </w:rPr>
        <w:t xml:space="preserve"> </w:t>
      </w:r>
      <w:r>
        <w:t>years,</w:t>
      </w:r>
    </w:p>
    <w:p w:rsidR="00081499" w:rsidRDefault="00CC31BE">
      <w:pPr>
        <w:pStyle w:val="ListParagraph"/>
        <w:numPr>
          <w:ilvl w:val="2"/>
          <w:numId w:val="8"/>
        </w:numPr>
        <w:tabs>
          <w:tab w:val="left" w:pos="1541"/>
        </w:tabs>
        <w:spacing w:before="1"/>
        <w:ind w:right="121"/>
      </w:pPr>
      <w:r>
        <w:t>the requirements specified in a Performance Improvement Plan for the faculty member, if applicable,</w:t>
      </w:r>
      <w:r>
        <w:rPr>
          <w:spacing w:val="-3"/>
        </w:rPr>
        <w:t xml:space="preserve"> </w:t>
      </w:r>
      <w:r>
        <w:t>and</w:t>
      </w:r>
    </w:p>
    <w:p w:rsidR="00081499" w:rsidRDefault="00CC31BE">
      <w:pPr>
        <w:pStyle w:val="ListParagraph"/>
        <w:numPr>
          <w:ilvl w:val="2"/>
          <w:numId w:val="8"/>
        </w:numPr>
        <w:tabs>
          <w:tab w:val="left" w:pos="1540"/>
          <w:tab w:val="left" w:pos="1541"/>
        </w:tabs>
        <w:spacing w:before="1"/>
        <w:ind w:right="115"/>
      </w:pPr>
      <w:r>
        <w:t>the contribution of the faculty member during the preceding period (if any) during which merit money was not</w:t>
      </w:r>
      <w:r>
        <w:rPr>
          <w:spacing w:val="-5"/>
        </w:rPr>
        <w:t xml:space="preserve"> </w:t>
      </w:r>
      <w:r>
        <w:t>available.</w:t>
      </w:r>
    </w:p>
    <w:p w:rsidR="00081499" w:rsidRDefault="00081499">
      <w:pPr>
        <w:pStyle w:val="BodyText"/>
      </w:pPr>
    </w:p>
    <w:p w:rsidR="00081499" w:rsidRDefault="00CC31BE">
      <w:pPr>
        <w:pStyle w:val="ListParagraph"/>
        <w:numPr>
          <w:ilvl w:val="1"/>
          <w:numId w:val="8"/>
        </w:numPr>
        <w:tabs>
          <w:tab w:val="left" w:pos="821"/>
        </w:tabs>
        <w:jc w:val="left"/>
      </w:pPr>
      <w:r>
        <w:t>After reviewing DISPAT's evaluation report, the Chair will discuss the report with</w:t>
      </w:r>
      <w:r>
        <w:rPr>
          <w:spacing w:val="-37"/>
        </w:rPr>
        <w:t xml:space="preserve"> </w:t>
      </w:r>
      <w:r>
        <w:t>DISPAT.</w:t>
      </w:r>
    </w:p>
    <w:p w:rsidR="00081499" w:rsidRDefault="00081499">
      <w:pPr>
        <w:pStyle w:val="BodyText"/>
        <w:spacing w:before="11"/>
        <w:rPr>
          <w:sz w:val="21"/>
        </w:rPr>
      </w:pPr>
    </w:p>
    <w:p w:rsidR="00081499" w:rsidRDefault="00CC31BE">
      <w:pPr>
        <w:pStyle w:val="ListParagraph"/>
        <w:numPr>
          <w:ilvl w:val="1"/>
          <w:numId w:val="8"/>
        </w:numPr>
        <w:tabs>
          <w:tab w:val="left" w:pos="821"/>
        </w:tabs>
        <w:ind w:right="122"/>
        <w:jc w:val="both"/>
      </w:pPr>
      <w:r>
        <w:t>By March 31, the Chair shall convey in writing to each faculty member (a) the Team’s evaluation (ranking) of that faculty member regarding merit pay, an</w:t>
      </w:r>
      <w:r>
        <w:t>d (b) the Chair’s preliminary evaluation of that faculty member regarding merit</w:t>
      </w:r>
      <w:r>
        <w:rPr>
          <w:spacing w:val="-16"/>
        </w:rPr>
        <w:t xml:space="preserve"> </w:t>
      </w:r>
      <w:r>
        <w:t>pay.</w:t>
      </w:r>
    </w:p>
    <w:p w:rsidR="00081499" w:rsidRDefault="00081499">
      <w:pPr>
        <w:jc w:val="both"/>
        <w:sectPr w:rsidR="00081499">
          <w:pgSz w:w="12240" w:h="15840"/>
          <w:pgMar w:top="1360" w:right="1320" w:bottom="960" w:left="1340" w:header="0" w:footer="768" w:gutter="0"/>
          <w:cols w:space="720"/>
        </w:sectPr>
      </w:pPr>
    </w:p>
    <w:p w:rsidR="00081499" w:rsidRDefault="00CC31BE">
      <w:pPr>
        <w:pStyle w:val="ListParagraph"/>
        <w:numPr>
          <w:ilvl w:val="1"/>
          <w:numId w:val="8"/>
        </w:numPr>
        <w:tabs>
          <w:tab w:val="left" w:pos="821"/>
        </w:tabs>
        <w:spacing w:before="186"/>
        <w:ind w:right="116"/>
        <w:jc w:val="both"/>
      </w:pPr>
      <w:r>
        <w:lastRenderedPageBreak/>
        <w:t>If the faculty member has earned a “needs improvement” evaluation, s/he will work with a joint committee</w:t>
      </w:r>
      <w:r>
        <w:rPr>
          <w:spacing w:val="-14"/>
        </w:rPr>
        <w:t xml:space="preserve"> </w:t>
      </w:r>
      <w:r>
        <w:t>composed</w:t>
      </w:r>
      <w:r>
        <w:rPr>
          <w:spacing w:val="-12"/>
        </w:rPr>
        <w:t xml:space="preserve"> </w:t>
      </w:r>
      <w:r>
        <w:t>of</w:t>
      </w:r>
      <w:r>
        <w:rPr>
          <w:spacing w:val="-14"/>
        </w:rPr>
        <w:t xml:space="preserve"> </w:t>
      </w:r>
      <w:r>
        <w:t>the</w:t>
      </w:r>
      <w:r>
        <w:rPr>
          <w:spacing w:val="-16"/>
        </w:rPr>
        <w:t xml:space="preserve"> </w:t>
      </w:r>
      <w:r>
        <w:t>Chair</w:t>
      </w:r>
      <w:r>
        <w:rPr>
          <w:spacing w:val="-14"/>
        </w:rPr>
        <w:t xml:space="preserve"> </w:t>
      </w:r>
      <w:r>
        <w:t>and</w:t>
      </w:r>
      <w:r>
        <w:rPr>
          <w:spacing w:val="-12"/>
        </w:rPr>
        <w:t xml:space="preserve"> </w:t>
      </w:r>
      <w:r>
        <w:t>DISPAT</w:t>
      </w:r>
      <w:r>
        <w:rPr>
          <w:spacing w:val="-10"/>
        </w:rPr>
        <w:t xml:space="preserve"> </w:t>
      </w:r>
      <w:r>
        <w:t>to</w:t>
      </w:r>
      <w:r>
        <w:rPr>
          <w:spacing w:val="-14"/>
        </w:rPr>
        <w:t xml:space="preserve"> </w:t>
      </w:r>
      <w:r>
        <w:t>develop</w:t>
      </w:r>
      <w:r>
        <w:rPr>
          <w:spacing w:val="-12"/>
        </w:rPr>
        <w:t xml:space="preserve"> </w:t>
      </w:r>
      <w:r>
        <w:t>a</w:t>
      </w:r>
      <w:r>
        <w:rPr>
          <w:spacing w:val="-12"/>
        </w:rPr>
        <w:t xml:space="preserve"> </w:t>
      </w:r>
      <w:r>
        <w:t>Performance</w:t>
      </w:r>
      <w:r>
        <w:rPr>
          <w:spacing w:val="-12"/>
        </w:rPr>
        <w:t xml:space="preserve"> </w:t>
      </w:r>
      <w:r>
        <w:t>Improvement</w:t>
      </w:r>
      <w:r>
        <w:rPr>
          <w:spacing w:val="-11"/>
        </w:rPr>
        <w:t xml:space="preserve"> </w:t>
      </w:r>
      <w:r>
        <w:t>Plan</w:t>
      </w:r>
      <w:r>
        <w:rPr>
          <w:spacing w:val="-12"/>
        </w:rPr>
        <w:t xml:space="preserve"> </w:t>
      </w:r>
      <w:r>
        <w:t>which will specify actions and outcomes required for achieving satisfactory performance the following year. The joint committee will determine whether the faculty member has met the requirements specified in the Performance Imp</w:t>
      </w:r>
      <w:r>
        <w:t>rovement Plan. This plan will influence the faculty member’s subsequent years’ review as</w:t>
      </w:r>
      <w:r>
        <w:rPr>
          <w:spacing w:val="-10"/>
        </w:rPr>
        <w:t xml:space="preserve"> </w:t>
      </w:r>
      <w:r>
        <w:t>follows:</w:t>
      </w:r>
    </w:p>
    <w:p w:rsidR="00081499" w:rsidRDefault="00081499">
      <w:pPr>
        <w:pStyle w:val="BodyText"/>
      </w:pPr>
    </w:p>
    <w:p w:rsidR="00081499" w:rsidRDefault="00CC31BE">
      <w:pPr>
        <w:pStyle w:val="ListParagraph"/>
        <w:numPr>
          <w:ilvl w:val="2"/>
          <w:numId w:val="8"/>
        </w:numPr>
        <w:tabs>
          <w:tab w:val="left" w:pos="1541"/>
        </w:tabs>
        <w:ind w:right="123"/>
        <w:jc w:val="both"/>
      </w:pPr>
      <w:r>
        <w:t>If</w:t>
      </w:r>
      <w:r>
        <w:rPr>
          <w:spacing w:val="-7"/>
        </w:rPr>
        <w:t xml:space="preserve"> </w:t>
      </w:r>
      <w:r>
        <w:t>the</w:t>
      </w:r>
      <w:r>
        <w:rPr>
          <w:spacing w:val="-8"/>
        </w:rPr>
        <w:t xml:space="preserve"> </w:t>
      </w:r>
      <w:r>
        <w:t>faculty</w:t>
      </w:r>
      <w:r>
        <w:rPr>
          <w:spacing w:val="-11"/>
        </w:rPr>
        <w:t xml:space="preserve"> </w:t>
      </w:r>
      <w:r>
        <w:t>member</w:t>
      </w:r>
      <w:r>
        <w:rPr>
          <w:spacing w:val="-7"/>
        </w:rPr>
        <w:t xml:space="preserve"> </w:t>
      </w:r>
      <w:r>
        <w:t>has</w:t>
      </w:r>
      <w:r>
        <w:rPr>
          <w:spacing w:val="-10"/>
        </w:rPr>
        <w:t xml:space="preserve"> </w:t>
      </w:r>
      <w:r>
        <w:t>met</w:t>
      </w:r>
      <w:r>
        <w:rPr>
          <w:spacing w:val="-7"/>
        </w:rPr>
        <w:t xml:space="preserve"> </w:t>
      </w:r>
      <w:r>
        <w:t>the</w:t>
      </w:r>
      <w:r>
        <w:rPr>
          <w:spacing w:val="-10"/>
        </w:rPr>
        <w:t xml:space="preserve"> </w:t>
      </w:r>
      <w:r>
        <w:t>requirements</w:t>
      </w:r>
      <w:r>
        <w:rPr>
          <w:spacing w:val="-10"/>
        </w:rPr>
        <w:t xml:space="preserve"> </w:t>
      </w:r>
      <w:r>
        <w:t>specified</w:t>
      </w:r>
      <w:r>
        <w:rPr>
          <w:spacing w:val="-10"/>
        </w:rPr>
        <w:t xml:space="preserve"> </w:t>
      </w:r>
      <w:r>
        <w:t>in</w:t>
      </w:r>
      <w:r>
        <w:rPr>
          <w:spacing w:val="-11"/>
        </w:rPr>
        <w:t xml:space="preserve"> </w:t>
      </w:r>
      <w:r>
        <w:t>the</w:t>
      </w:r>
      <w:r>
        <w:rPr>
          <w:spacing w:val="-8"/>
        </w:rPr>
        <w:t xml:space="preserve"> </w:t>
      </w:r>
      <w:r>
        <w:t>Performance</w:t>
      </w:r>
      <w:r>
        <w:rPr>
          <w:spacing w:val="-8"/>
        </w:rPr>
        <w:t xml:space="preserve"> </w:t>
      </w:r>
      <w:r>
        <w:t>Improvement Plan their performance will be assessed as satisfactory (or</w:t>
      </w:r>
      <w:r>
        <w:rPr>
          <w:spacing w:val="-19"/>
        </w:rPr>
        <w:t xml:space="preserve"> </w:t>
      </w:r>
      <w:r>
        <w:t>better).</w:t>
      </w:r>
    </w:p>
    <w:p w:rsidR="00081499" w:rsidRDefault="00CC31BE">
      <w:pPr>
        <w:pStyle w:val="ListParagraph"/>
        <w:numPr>
          <w:ilvl w:val="2"/>
          <w:numId w:val="8"/>
        </w:numPr>
        <w:tabs>
          <w:tab w:val="left" w:pos="1541"/>
        </w:tabs>
        <w:ind w:right="119"/>
        <w:jc w:val="both"/>
      </w:pPr>
      <w:r>
        <w:t>If</w:t>
      </w:r>
      <w:r>
        <w:rPr>
          <w:spacing w:val="-3"/>
        </w:rPr>
        <w:t xml:space="preserve"> </w:t>
      </w:r>
      <w:r>
        <w:t>the</w:t>
      </w:r>
      <w:r>
        <w:rPr>
          <w:spacing w:val="-3"/>
        </w:rPr>
        <w:t xml:space="preserve"> </w:t>
      </w:r>
      <w:r>
        <w:t>faculty</w:t>
      </w:r>
      <w:r>
        <w:rPr>
          <w:spacing w:val="-6"/>
        </w:rPr>
        <w:t xml:space="preserve"> </w:t>
      </w:r>
      <w:r>
        <w:t>member</w:t>
      </w:r>
      <w:r>
        <w:rPr>
          <w:spacing w:val="-2"/>
        </w:rPr>
        <w:t xml:space="preserve"> </w:t>
      </w:r>
      <w:r>
        <w:t>has</w:t>
      </w:r>
      <w:r>
        <w:rPr>
          <w:spacing w:val="-5"/>
        </w:rPr>
        <w:t xml:space="preserve"> </w:t>
      </w:r>
      <w:r>
        <w:t>made</w:t>
      </w:r>
      <w:r>
        <w:rPr>
          <w:spacing w:val="-3"/>
        </w:rPr>
        <w:t xml:space="preserve"> </w:t>
      </w:r>
      <w:r>
        <w:t>significant</w:t>
      </w:r>
      <w:r>
        <w:rPr>
          <w:spacing w:val="-2"/>
        </w:rPr>
        <w:t xml:space="preserve"> </w:t>
      </w:r>
      <w:r>
        <w:t>progress</w:t>
      </w:r>
      <w:r>
        <w:rPr>
          <w:spacing w:val="-5"/>
        </w:rPr>
        <w:t xml:space="preserve"> </w:t>
      </w:r>
      <w:r>
        <w:t>towards</w:t>
      </w:r>
      <w:r>
        <w:rPr>
          <w:spacing w:val="-5"/>
        </w:rPr>
        <w:t xml:space="preserve"> </w:t>
      </w:r>
      <w:r>
        <w:t>the</w:t>
      </w:r>
      <w:r>
        <w:rPr>
          <w:spacing w:val="-5"/>
        </w:rPr>
        <w:t xml:space="preserve"> </w:t>
      </w:r>
      <w:r>
        <w:t>requirements</w:t>
      </w:r>
      <w:r>
        <w:rPr>
          <w:spacing w:val="-3"/>
        </w:rPr>
        <w:t xml:space="preserve"> </w:t>
      </w:r>
      <w:r>
        <w:t>specified</w:t>
      </w:r>
      <w:r>
        <w:rPr>
          <w:spacing w:val="-6"/>
        </w:rPr>
        <w:t xml:space="preserve"> </w:t>
      </w:r>
      <w:r>
        <w:t>in the Performance Improvement Plan, but has not fully met the requirements, s/he will receive a second “needs improvement”</w:t>
      </w:r>
      <w:r>
        <w:rPr>
          <w:spacing w:val="-13"/>
        </w:rPr>
        <w:t xml:space="preserve"> </w:t>
      </w:r>
      <w:r>
        <w:t>evaluation.</w:t>
      </w:r>
    </w:p>
    <w:p w:rsidR="00081499" w:rsidRDefault="00CC31BE">
      <w:pPr>
        <w:pStyle w:val="ListParagraph"/>
        <w:numPr>
          <w:ilvl w:val="2"/>
          <w:numId w:val="8"/>
        </w:numPr>
        <w:tabs>
          <w:tab w:val="left" w:pos="1541"/>
        </w:tabs>
        <w:ind w:right="116"/>
        <w:jc w:val="both"/>
      </w:pPr>
      <w:r>
        <w:t>If the faculty member has made no significant progress towards requirements specified in the Performance Improvement Plan, s/he will receive an “unsatisfactory” evaluation. This will</w:t>
      </w:r>
      <w:r>
        <w:rPr>
          <w:spacing w:val="-13"/>
        </w:rPr>
        <w:t xml:space="preserve"> </w:t>
      </w:r>
      <w:r>
        <w:t>trigger</w:t>
      </w:r>
      <w:r>
        <w:rPr>
          <w:spacing w:val="-11"/>
        </w:rPr>
        <w:t xml:space="preserve"> </w:t>
      </w:r>
      <w:r>
        <w:t>the</w:t>
      </w:r>
      <w:r>
        <w:rPr>
          <w:spacing w:val="-12"/>
        </w:rPr>
        <w:t xml:space="preserve"> </w:t>
      </w:r>
      <w:r>
        <w:t>faculty</w:t>
      </w:r>
      <w:r>
        <w:rPr>
          <w:spacing w:val="-14"/>
        </w:rPr>
        <w:t xml:space="preserve"> </w:t>
      </w:r>
      <w:r>
        <w:t>member</w:t>
      </w:r>
      <w:r>
        <w:rPr>
          <w:spacing w:val="-13"/>
        </w:rPr>
        <w:t xml:space="preserve"> </w:t>
      </w:r>
      <w:r>
        <w:t>to</w:t>
      </w:r>
      <w:r>
        <w:rPr>
          <w:spacing w:val="-12"/>
        </w:rPr>
        <w:t xml:space="preserve"> </w:t>
      </w:r>
      <w:r>
        <w:t>develop</w:t>
      </w:r>
      <w:r>
        <w:rPr>
          <w:spacing w:val="-14"/>
        </w:rPr>
        <w:t xml:space="preserve"> </w:t>
      </w:r>
      <w:r>
        <w:t>further</w:t>
      </w:r>
      <w:r>
        <w:rPr>
          <w:spacing w:val="-11"/>
        </w:rPr>
        <w:t xml:space="preserve"> </w:t>
      </w:r>
      <w:r>
        <w:t>plans</w:t>
      </w:r>
      <w:r>
        <w:rPr>
          <w:spacing w:val="-14"/>
        </w:rPr>
        <w:t xml:space="preserve"> </w:t>
      </w:r>
      <w:r>
        <w:t>in</w:t>
      </w:r>
      <w:r>
        <w:rPr>
          <w:spacing w:val="-12"/>
        </w:rPr>
        <w:t xml:space="preserve"> </w:t>
      </w:r>
      <w:r>
        <w:t>accordance</w:t>
      </w:r>
      <w:r>
        <w:rPr>
          <w:spacing w:val="-12"/>
        </w:rPr>
        <w:t xml:space="preserve"> </w:t>
      </w:r>
      <w:r>
        <w:t>with</w:t>
      </w:r>
      <w:r>
        <w:rPr>
          <w:spacing w:val="-14"/>
        </w:rPr>
        <w:t xml:space="preserve"> </w:t>
      </w:r>
      <w:r>
        <w:t>th</w:t>
      </w:r>
      <w:r>
        <w:t>e</w:t>
      </w:r>
      <w:r>
        <w:rPr>
          <w:spacing w:val="-14"/>
        </w:rPr>
        <w:t xml:space="preserve"> </w:t>
      </w:r>
      <w:r>
        <w:t>W.</w:t>
      </w:r>
      <w:r>
        <w:rPr>
          <w:spacing w:val="-12"/>
        </w:rPr>
        <w:t xml:space="preserve"> </w:t>
      </w:r>
      <w:r>
        <w:t>P.</w:t>
      </w:r>
      <w:r>
        <w:rPr>
          <w:spacing w:val="-12"/>
        </w:rPr>
        <w:t xml:space="preserve"> </w:t>
      </w:r>
      <w:r>
        <w:t>Carey School’s policies and procedures for unsatisfactory</w:t>
      </w:r>
      <w:r>
        <w:rPr>
          <w:spacing w:val="-17"/>
        </w:rPr>
        <w:t xml:space="preserve"> </w:t>
      </w:r>
      <w:r>
        <w:t>performance.</w:t>
      </w:r>
    </w:p>
    <w:p w:rsidR="00081499" w:rsidRDefault="00081499">
      <w:pPr>
        <w:pStyle w:val="BodyText"/>
        <w:spacing w:before="9"/>
        <w:rPr>
          <w:sz w:val="21"/>
        </w:rPr>
      </w:pPr>
    </w:p>
    <w:p w:rsidR="00081499" w:rsidRDefault="00CC31BE">
      <w:pPr>
        <w:pStyle w:val="ListParagraph"/>
        <w:numPr>
          <w:ilvl w:val="1"/>
          <w:numId w:val="8"/>
        </w:numPr>
        <w:tabs>
          <w:tab w:val="left" w:pos="821"/>
        </w:tabs>
        <w:ind w:right="121"/>
        <w:jc w:val="both"/>
      </w:pPr>
      <w:r>
        <w:t>A faculty member may receive no more than two “needs improvement” evaluation in two consecutive years; in the third year, the evaluation will be rated as either satisfactory (o</w:t>
      </w:r>
      <w:r>
        <w:t>r better) or unsatisfactory.</w:t>
      </w:r>
    </w:p>
    <w:p w:rsidR="00081499" w:rsidRDefault="00081499">
      <w:pPr>
        <w:pStyle w:val="BodyText"/>
        <w:spacing w:before="4"/>
      </w:pPr>
    </w:p>
    <w:p w:rsidR="00081499" w:rsidRDefault="00CC31BE">
      <w:pPr>
        <w:pStyle w:val="Heading1"/>
        <w:numPr>
          <w:ilvl w:val="0"/>
          <w:numId w:val="8"/>
        </w:numPr>
        <w:tabs>
          <w:tab w:val="left" w:pos="461"/>
        </w:tabs>
        <w:spacing w:before="1" w:line="250" w:lineRule="exact"/>
      </w:pPr>
      <w:r>
        <w:t>Compensation Review Appeal</w:t>
      </w:r>
      <w:r>
        <w:rPr>
          <w:spacing w:val="-9"/>
        </w:rPr>
        <w:t xml:space="preserve"> </w:t>
      </w:r>
      <w:r>
        <w:t>Procedure</w:t>
      </w:r>
    </w:p>
    <w:p w:rsidR="00081499" w:rsidRDefault="00CC31BE">
      <w:pPr>
        <w:pStyle w:val="BodyText"/>
        <w:ind w:left="100" w:right="117" w:firstLine="719"/>
        <w:jc w:val="both"/>
      </w:pPr>
      <w:r>
        <w:t>A faculty member who disagrees with the evaluation of DISPAT, the Chair, or both may appeal. Such</w:t>
      </w:r>
      <w:r>
        <w:rPr>
          <w:spacing w:val="-9"/>
        </w:rPr>
        <w:t xml:space="preserve"> </w:t>
      </w:r>
      <w:r>
        <w:t>appeals</w:t>
      </w:r>
      <w:r>
        <w:rPr>
          <w:spacing w:val="-11"/>
        </w:rPr>
        <w:t xml:space="preserve"> </w:t>
      </w:r>
      <w:r>
        <w:t>shall</w:t>
      </w:r>
      <w:r>
        <w:rPr>
          <w:spacing w:val="-10"/>
        </w:rPr>
        <w:t xml:space="preserve"> </w:t>
      </w:r>
      <w:r>
        <w:t>be</w:t>
      </w:r>
      <w:r>
        <w:rPr>
          <w:spacing w:val="-11"/>
        </w:rPr>
        <w:t xml:space="preserve"> </w:t>
      </w:r>
      <w:r>
        <w:t>based</w:t>
      </w:r>
      <w:r>
        <w:rPr>
          <w:spacing w:val="-11"/>
        </w:rPr>
        <w:t xml:space="preserve"> </w:t>
      </w:r>
      <w:r>
        <w:t>on</w:t>
      </w:r>
      <w:r>
        <w:rPr>
          <w:spacing w:val="-11"/>
        </w:rPr>
        <w:t xml:space="preserve"> </w:t>
      </w:r>
      <w:r>
        <w:t>the</w:t>
      </w:r>
      <w:r>
        <w:rPr>
          <w:spacing w:val="-11"/>
        </w:rPr>
        <w:t xml:space="preserve"> </w:t>
      </w:r>
      <w:r>
        <w:t>failure</w:t>
      </w:r>
      <w:r>
        <w:rPr>
          <w:spacing w:val="-11"/>
        </w:rPr>
        <w:t xml:space="preserve"> </w:t>
      </w:r>
      <w:r>
        <w:t>of</w:t>
      </w:r>
      <w:r>
        <w:rPr>
          <w:spacing w:val="-10"/>
        </w:rPr>
        <w:t xml:space="preserve"> </w:t>
      </w:r>
      <w:r>
        <w:t>DISPAT</w:t>
      </w:r>
      <w:r>
        <w:rPr>
          <w:spacing w:val="-7"/>
        </w:rPr>
        <w:t xml:space="preserve"> </w:t>
      </w:r>
      <w:r>
        <w:t>or</w:t>
      </w:r>
      <w:r>
        <w:rPr>
          <w:spacing w:val="-8"/>
        </w:rPr>
        <w:t xml:space="preserve"> </w:t>
      </w:r>
      <w:r>
        <w:t>the</w:t>
      </w:r>
      <w:r>
        <w:rPr>
          <w:spacing w:val="-8"/>
        </w:rPr>
        <w:t xml:space="preserve"> </w:t>
      </w:r>
      <w:r>
        <w:t>Chair</w:t>
      </w:r>
      <w:r>
        <w:rPr>
          <w:spacing w:val="-10"/>
        </w:rPr>
        <w:t xml:space="preserve"> </w:t>
      </w:r>
      <w:r>
        <w:t>to</w:t>
      </w:r>
      <w:r>
        <w:rPr>
          <w:spacing w:val="-11"/>
        </w:rPr>
        <w:t xml:space="preserve"> </w:t>
      </w:r>
      <w:r>
        <w:t>follow</w:t>
      </w:r>
      <w:r>
        <w:rPr>
          <w:spacing w:val="-12"/>
        </w:rPr>
        <w:t xml:space="preserve"> </w:t>
      </w:r>
      <w:r>
        <w:t>the</w:t>
      </w:r>
      <w:r>
        <w:rPr>
          <w:spacing w:val="-11"/>
        </w:rPr>
        <w:t xml:space="preserve"> </w:t>
      </w:r>
      <w:r>
        <w:t>review</w:t>
      </w:r>
      <w:r>
        <w:rPr>
          <w:spacing w:val="-9"/>
        </w:rPr>
        <w:t xml:space="preserve"> </w:t>
      </w:r>
      <w:r>
        <w:t>or</w:t>
      </w:r>
      <w:r>
        <w:rPr>
          <w:spacing w:val="-8"/>
        </w:rPr>
        <w:t xml:space="preserve"> </w:t>
      </w:r>
      <w:r>
        <w:t>salary</w:t>
      </w:r>
      <w:r>
        <w:rPr>
          <w:spacing w:val="-11"/>
        </w:rPr>
        <w:t xml:space="preserve"> </w:t>
      </w:r>
      <w:r>
        <w:t>adjustment procedures established in this</w:t>
      </w:r>
      <w:r>
        <w:rPr>
          <w:spacing w:val="-10"/>
        </w:rPr>
        <w:t xml:space="preserve"> </w:t>
      </w:r>
      <w:r>
        <w:t>document.</w:t>
      </w:r>
    </w:p>
    <w:p w:rsidR="00081499" w:rsidRDefault="00081499">
      <w:pPr>
        <w:pStyle w:val="BodyText"/>
        <w:spacing w:before="3"/>
      </w:pPr>
    </w:p>
    <w:p w:rsidR="00081499" w:rsidRDefault="00CC31BE">
      <w:pPr>
        <w:pStyle w:val="ListParagraph"/>
        <w:numPr>
          <w:ilvl w:val="1"/>
          <w:numId w:val="8"/>
        </w:numPr>
        <w:tabs>
          <w:tab w:val="left" w:pos="821"/>
        </w:tabs>
        <w:ind w:right="114"/>
        <w:jc w:val="both"/>
      </w:pPr>
      <w:r>
        <w:t>A</w:t>
      </w:r>
      <w:r>
        <w:rPr>
          <w:spacing w:val="-8"/>
        </w:rPr>
        <w:t xml:space="preserve"> </w:t>
      </w:r>
      <w:r>
        <w:t>faculty</w:t>
      </w:r>
      <w:r>
        <w:rPr>
          <w:spacing w:val="-10"/>
        </w:rPr>
        <w:t xml:space="preserve"> </w:t>
      </w:r>
      <w:r>
        <w:t>member</w:t>
      </w:r>
      <w:r>
        <w:rPr>
          <w:spacing w:val="-6"/>
        </w:rPr>
        <w:t xml:space="preserve"> </w:t>
      </w:r>
      <w:r>
        <w:t>desiring</w:t>
      </w:r>
      <w:r>
        <w:rPr>
          <w:spacing w:val="-10"/>
        </w:rPr>
        <w:t xml:space="preserve"> </w:t>
      </w:r>
      <w:r>
        <w:t>review</w:t>
      </w:r>
      <w:r>
        <w:rPr>
          <w:spacing w:val="-8"/>
        </w:rPr>
        <w:t xml:space="preserve"> </w:t>
      </w:r>
      <w:r>
        <w:t>(the</w:t>
      </w:r>
      <w:r>
        <w:rPr>
          <w:spacing w:val="-7"/>
        </w:rPr>
        <w:t xml:space="preserve"> </w:t>
      </w:r>
      <w:r>
        <w:t>appellant)</w:t>
      </w:r>
      <w:r>
        <w:rPr>
          <w:spacing w:val="-9"/>
        </w:rPr>
        <w:t xml:space="preserve"> </w:t>
      </w:r>
      <w:r>
        <w:t>shall</w:t>
      </w:r>
      <w:r>
        <w:rPr>
          <w:spacing w:val="-9"/>
        </w:rPr>
        <w:t xml:space="preserve"> </w:t>
      </w:r>
      <w:r>
        <w:t>submit</w:t>
      </w:r>
      <w:r>
        <w:rPr>
          <w:spacing w:val="-6"/>
        </w:rPr>
        <w:t xml:space="preserve"> </w:t>
      </w:r>
      <w:r>
        <w:t>a</w:t>
      </w:r>
      <w:r>
        <w:rPr>
          <w:spacing w:val="-7"/>
        </w:rPr>
        <w:t xml:space="preserve"> </w:t>
      </w:r>
      <w:r>
        <w:t>written</w:t>
      </w:r>
      <w:r>
        <w:rPr>
          <w:spacing w:val="-7"/>
        </w:rPr>
        <w:t xml:space="preserve"> </w:t>
      </w:r>
      <w:r>
        <w:t>request</w:t>
      </w:r>
      <w:r>
        <w:rPr>
          <w:spacing w:val="-6"/>
        </w:rPr>
        <w:t xml:space="preserve"> </w:t>
      </w:r>
      <w:r>
        <w:t>to</w:t>
      </w:r>
      <w:r>
        <w:rPr>
          <w:spacing w:val="-7"/>
        </w:rPr>
        <w:t xml:space="preserve"> </w:t>
      </w:r>
      <w:r>
        <w:t>the</w:t>
      </w:r>
      <w:r>
        <w:rPr>
          <w:spacing w:val="-7"/>
        </w:rPr>
        <w:t xml:space="preserve"> </w:t>
      </w:r>
      <w:r>
        <w:t>Chair</w:t>
      </w:r>
      <w:r>
        <w:rPr>
          <w:spacing w:val="-6"/>
        </w:rPr>
        <w:t xml:space="preserve"> </w:t>
      </w:r>
      <w:r>
        <w:t xml:space="preserve">within 30 days of (a) meeting with the Chair to discuss DISPAT’s and the Chair’s evaluation, or </w:t>
      </w:r>
      <w:r>
        <w:rPr>
          <w:spacing w:val="2"/>
        </w:rPr>
        <w:t xml:space="preserve">(b) </w:t>
      </w:r>
      <w:r>
        <w:t>receiving</w:t>
      </w:r>
      <w:r>
        <w:t xml:space="preserve"> the letter of salary</w:t>
      </w:r>
      <w:r>
        <w:rPr>
          <w:spacing w:val="-16"/>
        </w:rPr>
        <w:t xml:space="preserve"> </w:t>
      </w:r>
      <w:r>
        <w:t>adjustment.</w:t>
      </w:r>
    </w:p>
    <w:p w:rsidR="00081499" w:rsidRDefault="00081499">
      <w:pPr>
        <w:pStyle w:val="BodyText"/>
      </w:pPr>
    </w:p>
    <w:p w:rsidR="00081499" w:rsidRDefault="00CC31BE">
      <w:pPr>
        <w:pStyle w:val="ListParagraph"/>
        <w:numPr>
          <w:ilvl w:val="1"/>
          <w:numId w:val="8"/>
        </w:numPr>
        <w:tabs>
          <w:tab w:val="left" w:pos="821"/>
        </w:tabs>
        <w:ind w:right="120"/>
        <w:jc w:val="both"/>
      </w:pPr>
      <w:r>
        <w:t>A review committee shall be assigned within one week of receiving a written request from an appellant. The committee shall consist of three School of Business faculty members selected as follows:</w:t>
      </w:r>
    </w:p>
    <w:p w:rsidR="00081499" w:rsidRDefault="00081499">
      <w:pPr>
        <w:pStyle w:val="BodyText"/>
      </w:pPr>
    </w:p>
    <w:p w:rsidR="00081499" w:rsidRDefault="00CC31BE">
      <w:pPr>
        <w:pStyle w:val="ListParagraph"/>
        <w:numPr>
          <w:ilvl w:val="2"/>
          <w:numId w:val="8"/>
        </w:numPr>
        <w:tabs>
          <w:tab w:val="left" w:pos="1390"/>
        </w:tabs>
        <w:ind w:left="1360" w:hanging="180"/>
      </w:pPr>
      <w:r>
        <w:t>One member selected by t</w:t>
      </w:r>
      <w:r>
        <w:t>he</w:t>
      </w:r>
      <w:r>
        <w:rPr>
          <w:spacing w:val="-12"/>
        </w:rPr>
        <w:t xml:space="preserve"> </w:t>
      </w:r>
      <w:r>
        <w:t>appellant;</w:t>
      </w:r>
    </w:p>
    <w:p w:rsidR="00081499" w:rsidRDefault="00CC31BE">
      <w:pPr>
        <w:pStyle w:val="ListParagraph"/>
        <w:numPr>
          <w:ilvl w:val="2"/>
          <w:numId w:val="8"/>
        </w:numPr>
        <w:tabs>
          <w:tab w:val="left" w:pos="1426"/>
        </w:tabs>
        <w:spacing w:before="1"/>
        <w:ind w:left="1360" w:right="118" w:hanging="180"/>
      </w:pPr>
      <w:r>
        <w:t>Two members selected by the School’s representative to the Dean’s Personnel Advisory Committee</w:t>
      </w:r>
      <w:r>
        <w:rPr>
          <w:spacing w:val="-6"/>
        </w:rPr>
        <w:t xml:space="preserve"> </w:t>
      </w:r>
      <w:r>
        <w:t>(DPAC).</w:t>
      </w:r>
    </w:p>
    <w:p w:rsidR="00081499" w:rsidRDefault="00081499">
      <w:pPr>
        <w:pStyle w:val="BodyText"/>
      </w:pPr>
    </w:p>
    <w:p w:rsidR="00081499" w:rsidRDefault="00CC31BE">
      <w:pPr>
        <w:pStyle w:val="ListParagraph"/>
        <w:numPr>
          <w:ilvl w:val="1"/>
          <w:numId w:val="8"/>
        </w:numPr>
        <w:tabs>
          <w:tab w:val="left" w:pos="821"/>
        </w:tabs>
        <w:ind w:right="117"/>
        <w:jc w:val="both"/>
      </w:pPr>
      <w:r>
        <w:t xml:space="preserve">The review committee shall provide a written report of the results of its review and its recommendation to the </w:t>
      </w:r>
      <w:r>
        <w:rPr>
          <w:spacing w:val="-2"/>
        </w:rPr>
        <w:t xml:space="preserve">DIS </w:t>
      </w:r>
      <w:r>
        <w:t>Chair within 14 days of</w:t>
      </w:r>
      <w:r>
        <w:t xml:space="preserve"> being appointed. The review committee shall have access to the appellant’s written request and any supporting documentation provided and deemed necessary by the appellant, and the annual performance review and salary adjustment information on all other fa</w:t>
      </w:r>
      <w:r>
        <w:t>culty members of the department for the year under appeal. As part of its</w:t>
      </w:r>
      <w:r>
        <w:rPr>
          <w:spacing w:val="-9"/>
        </w:rPr>
        <w:t xml:space="preserve"> </w:t>
      </w:r>
      <w:r>
        <w:t>deliberative</w:t>
      </w:r>
      <w:r>
        <w:rPr>
          <w:spacing w:val="-7"/>
        </w:rPr>
        <w:t xml:space="preserve"> </w:t>
      </w:r>
      <w:r>
        <w:t>process,</w:t>
      </w:r>
      <w:r>
        <w:rPr>
          <w:spacing w:val="-10"/>
        </w:rPr>
        <w:t xml:space="preserve"> </w:t>
      </w:r>
      <w:r>
        <w:t>the</w:t>
      </w:r>
      <w:r>
        <w:rPr>
          <w:spacing w:val="-9"/>
        </w:rPr>
        <w:t xml:space="preserve"> </w:t>
      </w:r>
      <w:r>
        <w:t>review</w:t>
      </w:r>
      <w:r>
        <w:rPr>
          <w:spacing w:val="-8"/>
        </w:rPr>
        <w:t xml:space="preserve"> </w:t>
      </w:r>
      <w:r>
        <w:t>committee</w:t>
      </w:r>
      <w:r>
        <w:rPr>
          <w:spacing w:val="-7"/>
        </w:rPr>
        <w:t xml:space="preserve"> </w:t>
      </w:r>
      <w:r>
        <w:t>may</w:t>
      </w:r>
      <w:r>
        <w:rPr>
          <w:spacing w:val="-9"/>
        </w:rPr>
        <w:t xml:space="preserve"> </w:t>
      </w:r>
      <w:r>
        <w:t>request</w:t>
      </w:r>
      <w:r>
        <w:rPr>
          <w:spacing w:val="-8"/>
        </w:rPr>
        <w:t xml:space="preserve"> </w:t>
      </w:r>
      <w:r>
        <w:t>to</w:t>
      </w:r>
      <w:r>
        <w:rPr>
          <w:spacing w:val="-7"/>
        </w:rPr>
        <w:t xml:space="preserve"> </w:t>
      </w:r>
      <w:r>
        <w:t>meet</w:t>
      </w:r>
      <w:r>
        <w:rPr>
          <w:spacing w:val="-6"/>
        </w:rPr>
        <w:t xml:space="preserve"> </w:t>
      </w:r>
      <w:r>
        <w:t>with</w:t>
      </w:r>
      <w:r>
        <w:rPr>
          <w:spacing w:val="-10"/>
        </w:rPr>
        <w:t xml:space="preserve"> </w:t>
      </w:r>
      <w:r>
        <w:t>the</w:t>
      </w:r>
      <w:r>
        <w:rPr>
          <w:spacing w:val="-7"/>
        </w:rPr>
        <w:t xml:space="preserve"> </w:t>
      </w:r>
      <w:r>
        <w:t>Chair,</w:t>
      </w:r>
      <w:r>
        <w:rPr>
          <w:spacing w:val="-10"/>
        </w:rPr>
        <w:t xml:space="preserve"> </w:t>
      </w:r>
      <w:r>
        <w:t>the</w:t>
      </w:r>
      <w:r>
        <w:rPr>
          <w:spacing w:val="-7"/>
        </w:rPr>
        <w:t xml:space="preserve"> </w:t>
      </w:r>
      <w:r>
        <w:t>appellant,</w:t>
      </w:r>
      <w:r>
        <w:rPr>
          <w:spacing w:val="-7"/>
        </w:rPr>
        <w:t xml:space="preserve"> </w:t>
      </w:r>
      <w:r>
        <w:t>or the chair of DISPAT.  The deliberations of the review committee are</w:t>
      </w:r>
      <w:r>
        <w:rPr>
          <w:spacing w:val="-32"/>
        </w:rPr>
        <w:t xml:space="preserve"> </w:t>
      </w:r>
      <w:r>
        <w:t>confidential.</w:t>
      </w:r>
    </w:p>
    <w:p w:rsidR="00081499" w:rsidRDefault="00081499">
      <w:pPr>
        <w:pStyle w:val="BodyText"/>
      </w:pPr>
    </w:p>
    <w:p w:rsidR="00081499" w:rsidRDefault="00CC31BE">
      <w:pPr>
        <w:pStyle w:val="ListParagraph"/>
        <w:numPr>
          <w:ilvl w:val="1"/>
          <w:numId w:val="8"/>
        </w:numPr>
        <w:tabs>
          <w:tab w:val="left" w:pos="821"/>
        </w:tabs>
        <w:ind w:right="122"/>
        <w:jc w:val="both"/>
      </w:pPr>
      <w:r>
        <w:t xml:space="preserve">Upon receiving the report of the review committee, the </w:t>
      </w:r>
      <w:r>
        <w:rPr>
          <w:spacing w:val="-2"/>
        </w:rPr>
        <w:t xml:space="preserve">DIS </w:t>
      </w:r>
      <w:r>
        <w:t>Chair shall issue a final written recommendation regarding the evaluation or salary adjustment. This recommendation and the review committee’s report shall be promptly forwarded to the</w:t>
      </w:r>
      <w:r>
        <w:rPr>
          <w:spacing w:val="-18"/>
        </w:rPr>
        <w:t xml:space="preserve"> </w:t>
      </w:r>
      <w:r>
        <w:t>appellant.</w:t>
      </w:r>
    </w:p>
    <w:p w:rsidR="00081499" w:rsidRDefault="00081499">
      <w:pPr>
        <w:jc w:val="both"/>
        <w:sectPr w:rsidR="00081499">
          <w:pgSz w:w="12240" w:h="15840"/>
          <w:pgMar w:top="1500" w:right="1320" w:bottom="960" w:left="1340" w:header="0" w:footer="768" w:gutter="0"/>
          <w:cols w:space="720"/>
        </w:sectPr>
      </w:pPr>
    </w:p>
    <w:p w:rsidR="00081499" w:rsidRDefault="00CC31BE">
      <w:pPr>
        <w:pStyle w:val="ListParagraph"/>
        <w:numPr>
          <w:ilvl w:val="1"/>
          <w:numId w:val="8"/>
        </w:numPr>
        <w:tabs>
          <w:tab w:val="left" w:pos="821"/>
        </w:tabs>
        <w:spacing w:before="74"/>
        <w:ind w:right="125"/>
        <w:jc w:val="both"/>
      </w:pPr>
      <w:r>
        <w:lastRenderedPageBreak/>
        <w:t>If necessary, subsequent appeals by the appellant to the School level shall be filed within 30 days of receipt of the Chair’s final</w:t>
      </w:r>
      <w:r>
        <w:rPr>
          <w:spacing w:val="-15"/>
        </w:rPr>
        <w:t xml:space="preserve"> </w:t>
      </w:r>
      <w:r>
        <w:t>recommendation.</w:t>
      </w:r>
    </w:p>
    <w:p w:rsidR="00081499" w:rsidRDefault="00081499">
      <w:pPr>
        <w:pStyle w:val="BodyText"/>
        <w:rPr>
          <w:sz w:val="24"/>
        </w:rPr>
      </w:pPr>
    </w:p>
    <w:p w:rsidR="00081499" w:rsidRDefault="00081499">
      <w:pPr>
        <w:pStyle w:val="BodyText"/>
        <w:rPr>
          <w:sz w:val="24"/>
        </w:rPr>
      </w:pPr>
    </w:p>
    <w:p w:rsidR="00081499" w:rsidRDefault="00CC31BE">
      <w:pPr>
        <w:pStyle w:val="Heading1"/>
        <w:numPr>
          <w:ilvl w:val="0"/>
          <w:numId w:val="8"/>
        </w:numPr>
        <w:tabs>
          <w:tab w:val="left" w:pos="461"/>
        </w:tabs>
        <w:spacing w:before="213" w:line="250" w:lineRule="exact"/>
      </w:pPr>
      <w:r>
        <w:t>Retention, Promotion, and Tenure</w:t>
      </w:r>
      <w:r>
        <w:rPr>
          <w:spacing w:val="-9"/>
        </w:rPr>
        <w:t xml:space="preserve"> </w:t>
      </w:r>
      <w:r>
        <w:t>Guidelines</w:t>
      </w:r>
    </w:p>
    <w:p w:rsidR="00081499" w:rsidRDefault="00CC31BE">
      <w:pPr>
        <w:pStyle w:val="BodyText"/>
        <w:spacing w:line="242" w:lineRule="auto"/>
        <w:ind w:left="100" w:right="118" w:firstLine="719"/>
        <w:jc w:val="both"/>
      </w:pPr>
      <w:r>
        <w:t>The success of the DIS depends on faculty achie</w:t>
      </w:r>
      <w:r>
        <w:t>vement in the areas of (1) teaching, (2) research and other scholarly activities, (3) institutional commitment: contributions to the academic discipline,  and</w:t>
      </w:r>
    </w:p>
    <w:p w:rsidR="00081499" w:rsidRDefault="00CC31BE">
      <w:pPr>
        <w:pStyle w:val="ListParagraph"/>
        <w:numPr>
          <w:ilvl w:val="0"/>
          <w:numId w:val="12"/>
        </w:numPr>
        <w:tabs>
          <w:tab w:val="left" w:pos="422"/>
        </w:tabs>
        <w:spacing w:line="242" w:lineRule="auto"/>
        <w:ind w:right="115" w:firstLine="0"/>
      </w:pPr>
      <w:r>
        <w:t>institutional commitment: contributions to the department, school or university. Faculty performa</w:t>
      </w:r>
      <w:r>
        <w:t>nce is to be evaluated in each</w:t>
      </w:r>
      <w:r>
        <w:rPr>
          <w:spacing w:val="-6"/>
        </w:rPr>
        <w:t xml:space="preserve"> </w:t>
      </w:r>
      <w:r>
        <w:t>area.</w:t>
      </w:r>
    </w:p>
    <w:p w:rsidR="00081499" w:rsidRDefault="00081499">
      <w:pPr>
        <w:pStyle w:val="BodyText"/>
        <w:spacing w:before="7"/>
        <w:rPr>
          <w:sz w:val="21"/>
        </w:rPr>
      </w:pPr>
    </w:p>
    <w:p w:rsidR="00081499" w:rsidRDefault="00CC31BE">
      <w:pPr>
        <w:pStyle w:val="BodyText"/>
        <w:ind w:left="100" w:right="123" w:firstLine="719"/>
        <w:jc w:val="both"/>
      </w:pPr>
      <w:r>
        <w:t>Achievement in these areas is a goal that permits ample opportunity for individual differences to exist. In the assessment of a faculty member’s contribution to the DIS, personnel evaluation guidelines shall not be reg</w:t>
      </w:r>
      <w:r>
        <w:t>arded as rules that demand rigid adherence to a particular scheme or mold to which each faculty member must conform.</w:t>
      </w:r>
    </w:p>
    <w:p w:rsidR="00081499" w:rsidRDefault="00081499">
      <w:pPr>
        <w:pStyle w:val="BodyText"/>
      </w:pPr>
    </w:p>
    <w:p w:rsidR="00081499" w:rsidRDefault="00CC31BE">
      <w:pPr>
        <w:pStyle w:val="BodyText"/>
        <w:ind w:left="100" w:right="116" w:firstLine="719"/>
        <w:jc w:val="both"/>
      </w:pPr>
      <w:r>
        <w:t>While there is no single formula by which a faculty member should be evaluated, an effective faculty member should participate in all four</w:t>
      </w:r>
      <w:r>
        <w:t xml:space="preserve"> activities to some degree. In the aggregate, higher ranking faculty members, because of their experience level, will be expected to assume a disproportionate role in institutional commitment activities. Although not envisioned as an area of time commitmen</w:t>
      </w:r>
      <w:r>
        <w:t>t equal to that of teaching and research and other scholarly activities, assistant professors should also begin contributing to the academic discipline and to the department, school or university.</w:t>
      </w:r>
    </w:p>
    <w:p w:rsidR="00081499" w:rsidRDefault="00081499">
      <w:pPr>
        <w:pStyle w:val="BodyText"/>
        <w:spacing w:before="9"/>
        <w:rPr>
          <w:sz w:val="21"/>
        </w:rPr>
      </w:pPr>
    </w:p>
    <w:p w:rsidR="00081499" w:rsidRDefault="00CC31BE">
      <w:pPr>
        <w:pStyle w:val="BodyText"/>
        <w:ind w:left="100" w:right="114" w:firstLine="719"/>
        <w:jc w:val="both"/>
      </w:pPr>
      <w:r>
        <w:t>For</w:t>
      </w:r>
      <w:r>
        <w:rPr>
          <w:spacing w:val="-6"/>
        </w:rPr>
        <w:t xml:space="preserve"> </w:t>
      </w:r>
      <w:r>
        <w:t>promotion</w:t>
      </w:r>
      <w:r>
        <w:rPr>
          <w:spacing w:val="-7"/>
        </w:rPr>
        <w:t xml:space="preserve"> </w:t>
      </w:r>
      <w:r>
        <w:t>with</w:t>
      </w:r>
      <w:r>
        <w:rPr>
          <w:spacing w:val="-7"/>
        </w:rPr>
        <w:t xml:space="preserve"> </w:t>
      </w:r>
      <w:r>
        <w:t>tenure</w:t>
      </w:r>
      <w:r>
        <w:rPr>
          <w:spacing w:val="-7"/>
        </w:rPr>
        <w:t xml:space="preserve"> </w:t>
      </w:r>
      <w:r>
        <w:t>to</w:t>
      </w:r>
      <w:r>
        <w:rPr>
          <w:spacing w:val="-7"/>
        </w:rPr>
        <w:t xml:space="preserve"> </w:t>
      </w:r>
      <w:r>
        <w:t>associate</w:t>
      </w:r>
      <w:r>
        <w:rPr>
          <w:spacing w:val="-9"/>
        </w:rPr>
        <w:t xml:space="preserve"> </w:t>
      </w:r>
      <w:r>
        <w:t>professor,</w:t>
      </w:r>
      <w:r>
        <w:rPr>
          <w:spacing w:val="-7"/>
        </w:rPr>
        <w:t xml:space="preserve"> </w:t>
      </w:r>
      <w:r>
        <w:t>the</w:t>
      </w:r>
      <w:r>
        <w:rPr>
          <w:spacing w:val="-7"/>
        </w:rPr>
        <w:t xml:space="preserve"> </w:t>
      </w:r>
      <w:r>
        <w:t>greatest</w:t>
      </w:r>
      <w:r>
        <w:rPr>
          <w:spacing w:val="-8"/>
        </w:rPr>
        <w:t xml:space="preserve"> </w:t>
      </w:r>
      <w:r>
        <w:t>emphasis</w:t>
      </w:r>
      <w:r>
        <w:rPr>
          <w:spacing w:val="-9"/>
        </w:rPr>
        <w:t xml:space="preserve"> </w:t>
      </w:r>
      <w:r>
        <w:t>is</w:t>
      </w:r>
      <w:r>
        <w:rPr>
          <w:spacing w:val="-6"/>
        </w:rPr>
        <w:t xml:space="preserve"> </w:t>
      </w:r>
      <w:r>
        <w:t>on</w:t>
      </w:r>
      <w:r>
        <w:rPr>
          <w:spacing w:val="-10"/>
        </w:rPr>
        <w:t xml:space="preserve"> </w:t>
      </w:r>
      <w:r>
        <w:t>teaching</w:t>
      </w:r>
      <w:r>
        <w:rPr>
          <w:spacing w:val="-10"/>
        </w:rPr>
        <w:t xml:space="preserve"> </w:t>
      </w:r>
      <w:r>
        <w:t>and</w:t>
      </w:r>
      <w:r>
        <w:rPr>
          <w:spacing w:val="-7"/>
        </w:rPr>
        <w:t xml:space="preserve"> </w:t>
      </w:r>
      <w:r>
        <w:t>research and other scholarly activities. Promotion and tenure decisions must take into consideration not only the faculty member's past performance, but also expectations regarding the faculty member's continued progres</w:t>
      </w:r>
      <w:r>
        <w:t>s toward promotion to professor. For promotion with tenure to associate professor, a faculty member's performance must be evaluated as demonstrating excellent contributions in both research and teaching and reasonable contributions in other areas</w:t>
      </w:r>
      <w:r>
        <w:rPr>
          <w:color w:val="FF0000"/>
        </w:rPr>
        <w:t xml:space="preserve">. </w:t>
      </w:r>
      <w:r>
        <w:t>(Refer to Section I.A.2. for additional guidance in regard</w:t>
      </w:r>
      <w:r>
        <w:rPr>
          <w:spacing w:val="-9"/>
        </w:rPr>
        <w:t xml:space="preserve"> </w:t>
      </w:r>
      <w:r>
        <w:t>to</w:t>
      </w:r>
      <w:r>
        <w:rPr>
          <w:spacing w:val="-9"/>
        </w:rPr>
        <w:t xml:space="preserve"> </w:t>
      </w:r>
      <w:r>
        <w:t>publication.)</w:t>
      </w:r>
      <w:r>
        <w:rPr>
          <w:spacing w:val="37"/>
        </w:rPr>
        <w:t xml:space="preserve"> </w:t>
      </w:r>
      <w:r>
        <w:t>The</w:t>
      </w:r>
      <w:r>
        <w:rPr>
          <w:spacing w:val="-11"/>
        </w:rPr>
        <w:t xml:space="preserve"> </w:t>
      </w:r>
      <w:r>
        <w:t>granting</w:t>
      </w:r>
      <w:r>
        <w:rPr>
          <w:spacing w:val="-11"/>
        </w:rPr>
        <w:t xml:space="preserve"> </w:t>
      </w:r>
      <w:r>
        <w:t>of</w:t>
      </w:r>
      <w:r>
        <w:rPr>
          <w:spacing w:val="-8"/>
        </w:rPr>
        <w:t xml:space="preserve"> </w:t>
      </w:r>
      <w:r>
        <w:t>tenure</w:t>
      </w:r>
      <w:r>
        <w:rPr>
          <w:spacing w:val="-8"/>
        </w:rPr>
        <w:t xml:space="preserve"> </w:t>
      </w:r>
      <w:r>
        <w:t>prior</w:t>
      </w:r>
      <w:r>
        <w:rPr>
          <w:spacing w:val="-8"/>
        </w:rPr>
        <w:t xml:space="preserve"> </w:t>
      </w:r>
      <w:r>
        <w:t>to</w:t>
      </w:r>
      <w:r>
        <w:rPr>
          <w:spacing w:val="-9"/>
        </w:rPr>
        <w:t xml:space="preserve"> </w:t>
      </w:r>
      <w:r>
        <w:t>a</w:t>
      </w:r>
      <w:r>
        <w:rPr>
          <w:spacing w:val="-8"/>
        </w:rPr>
        <w:t xml:space="preserve"> </w:t>
      </w:r>
      <w:r>
        <w:t>faculty</w:t>
      </w:r>
      <w:r>
        <w:rPr>
          <w:spacing w:val="-11"/>
        </w:rPr>
        <w:t xml:space="preserve"> </w:t>
      </w:r>
      <w:r>
        <w:t>member’s</w:t>
      </w:r>
      <w:r>
        <w:rPr>
          <w:spacing w:val="-8"/>
        </w:rPr>
        <w:t xml:space="preserve"> </w:t>
      </w:r>
      <w:r>
        <w:t>normal</w:t>
      </w:r>
      <w:r>
        <w:rPr>
          <w:spacing w:val="-7"/>
        </w:rPr>
        <w:t xml:space="preserve"> </w:t>
      </w:r>
      <w:r>
        <w:t>tenure</w:t>
      </w:r>
      <w:r>
        <w:rPr>
          <w:spacing w:val="-8"/>
        </w:rPr>
        <w:t xml:space="preserve"> </w:t>
      </w:r>
      <w:r>
        <w:t>date</w:t>
      </w:r>
      <w:r>
        <w:rPr>
          <w:spacing w:val="-8"/>
        </w:rPr>
        <w:t xml:space="preserve"> </w:t>
      </w:r>
      <w:r>
        <w:t>shall</w:t>
      </w:r>
      <w:r>
        <w:rPr>
          <w:spacing w:val="-8"/>
        </w:rPr>
        <w:t xml:space="preserve"> </w:t>
      </w:r>
      <w:r>
        <w:t>be</w:t>
      </w:r>
      <w:r>
        <w:rPr>
          <w:spacing w:val="-8"/>
        </w:rPr>
        <w:t xml:space="preserve"> </w:t>
      </w:r>
      <w:r>
        <w:t>made only in exceptional circumstances. To qualify for an early tenure grant, the faculty member must</w:t>
      </w:r>
      <w:r>
        <w:t xml:space="preserve"> meet the standards expected of a faculty member for the normal tenure</w:t>
      </w:r>
      <w:r>
        <w:rPr>
          <w:spacing w:val="-17"/>
        </w:rPr>
        <w:t xml:space="preserve"> </w:t>
      </w:r>
      <w:r>
        <w:t>period.</w:t>
      </w:r>
    </w:p>
    <w:p w:rsidR="00081499" w:rsidRDefault="00081499">
      <w:pPr>
        <w:pStyle w:val="BodyText"/>
        <w:spacing w:before="9"/>
        <w:rPr>
          <w:sz w:val="21"/>
        </w:rPr>
      </w:pPr>
    </w:p>
    <w:p w:rsidR="00081499" w:rsidRDefault="00CC31BE">
      <w:pPr>
        <w:pStyle w:val="BodyText"/>
        <w:ind w:left="100" w:right="111" w:firstLine="719"/>
        <w:jc w:val="both"/>
      </w:pPr>
      <w:r>
        <w:t xml:space="preserve">For promotion to professor, a faculty member's performance must be evaluated as demonstrating excellence in research and teaching and substantial contributions to the academic </w:t>
      </w:r>
      <w:r>
        <w:t>discipline and to the department, school and university.</w:t>
      </w:r>
    </w:p>
    <w:p w:rsidR="00081499" w:rsidRDefault="00081499">
      <w:pPr>
        <w:pStyle w:val="BodyText"/>
        <w:spacing w:before="4"/>
      </w:pPr>
    </w:p>
    <w:p w:rsidR="00081499" w:rsidRDefault="00CC31BE">
      <w:pPr>
        <w:pStyle w:val="Heading1"/>
        <w:numPr>
          <w:ilvl w:val="0"/>
          <w:numId w:val="8"/>
        </w:numPr>
        <w:tabs>
          <w:tab w:val="left" w:pos="425"/>
        </w:tabs>
        <w:spacing w:before="1" w:line="250" w:lineRule="exact"/>
        <w:ind w:left="424" w:hanging="324"/>
      </w:pPr>
      <w:r>
        <w:t>Promotion and Tenure</w:t>
      </w:r>
      <w:r>
        <w:rPr>
          <w:spacing w:val="-6"/>
        </w:rPr>
        <w:t xml:space="preserve"> </w:t>
      </w:r>
      <w:r>
        <w:t>Processes</w:t>
      </w:r>
    </w:p>
    <w:p w:rsidR="00081499" w:rsidRDefault="00CC31BE">
      <w:pPr>
        <w:pStyle w:val="BodyText"/>
        <w:spacing w:line="250" w:lineRule="exact"/>
        <w:ind w:left="100"/>
      </w:pPr>
      <w:r>
        <w:t>The personnel team for promotion and tenure to associate professor is all tenured faculty members.</w:t>
      </w:r>
    </w:p>
    <w:p w:rsidR="00081499" w:rsidRDefault="00CC31BE">
      <w:pPr>
        <w:pStyle w:val="ListParagraph"/>
        <w:numPr>
          <w:ilvl w:val="1"/>
          <w:numId w:val="8"/>
        </w:numPr>
        <w:tabs>
          <w:tab w:val="left" w:pos="821"/>
        </w:tabs>
        <w:spacing w:before="1"/>
        <w:ind w:right="114"/>
        <w:jc w:val="both"/>
      </w:pPr>
      <w:r>
        <w:t>All tenured faculty members review the materials for promotion and t</w:t>
      </w:r>
      <w:r>
        <w:t>enure that are submitted by the</w:t>
      </w:r>
      <w:r>
        <w:rPr>
          <w:spacing w:val="-2"/>
        </w:rPr>
        <w:t xml:space="preserve"> </w:t>
      </w:r>
      <w:r>
        <w:t>candidate.</w:t>
      </w:r>
    </w:p>
    <w:p w:rsidR="00081499" w:rsidRDefault="00081499">
      <w:pPr>
        <w:pStyle w:val="BodyText"/>
      </w:pPr>
    </w:p>
    <w:p w:rsidR="00081499" w:rsidRDefault="00CC31BE">
      <w:pPr>
        <w:pStyle w:val="ListParagraph"/>
        <w:numPr>
          <w:ilvl w:val="1"/>
          <w:numId w:val="8"/>
        </w:numPr>
        <w:tabs>
          <w:tab w:val="left" w:pos="821"/>
        </w:tabs>
        <w:ind w:right="118"/>
        <w:jc w:val="both"/>
      </w:pPr>
      <w:r>
        <w:t>All</w:t>
      </w:r>
      <w:r>
        <w:rPr>
          <w:spacing w:val="-4"/>
        </w:rPr>
        <w:t xml:space="preserve"> </w:t>
      </w:r>
      <w:r>
        <w:t>tenured</w:t>
      </w:r>
      <w:r>
        <w:rPr>
          <w:spacing w:val="-4"/>
        </w:rPr>
        <w:t xml:space="preserve"> </w:t>
      </w:r>
      <w:r>
        <w:t>faculty</w:t>
      </w:r>
      <w:r>
        <w:rPr>
          <w:spacing w:val="-5"/>
        </w:rPr>
        <w:t xml:space="preserve"> </w:t>
      </w:r>
      <w:r>
        <w:t>members</w:t>
      </w:r>
      <w:r>
        <w:rPr>
          <w:spacing w:val="-4"/>
        </w:rPr>
        <w:t xml:space="preserve"> </w:t>
      </w:r>
      <w:r>
        <w:t>meet</w:t>
      </w:r>
      <w:r>
        <w:rPr>
          <w:spacing w:val="-4"/>
        </w:rPr>
        <w:t xml:space="preserve"> </w:t>
      </w:r>
      <w:r>
        <w:t>and</w:t>
      </w:r>
      <w:r>
        <w:rPr>
          <w:spacing w:val="-4"/>
        </w:rPr>
        <w:t xml:space="preserve"> </w:t>
      </w:r>
      <w:r>
        <w:t>vote</w:t>
      </w:r>
      <w:r>
        <w:rPr>
          <w:spacing w:val="-4"/>
        </w:rPr>
        <w:t xml:space="preserve"> </w:t>
      </w:r>
      <w:r>
        <w:t>on</w:t>
      </w:r>
      <w:r>
        <w:rPr>
          <w:spacing w:val="-5"/>
        </w:rPr>
        <w:t xml:space="preserve"> </w:t>
      </w:r>
      <w:r>
        <w:t>whether</w:t>
      </w:r>
      <w:r>
        <w:rPr>
          <w:spacing w:val="-6"/>
        </w:rPr>
        <w:t xml:space="preserve"> </w:t>
      </w:r>
      <w:r>
        <w:t>the</w:t>
      </w:r>
      <w:r>
        <w:rPr>
          <w:spacing w:val="-4"/>
        </w:rPr>
        <w:t xml:space="preserve"> </w:t>
      </w:r>
      <w:r>
        <w:t>candidate</w:t>
      </w:r>
      <w:r>
        <w:rPr>
          <w:spacing w:val="-4"/>
        </w:rPr>
        <w:t xml:space="preserve"> </w:t>
      </w:r>
      <w:r>
        <w:t>should</w:t>
      </w:r>
      <w:r>
        <w:rPr>
          <w:spacing w:val="-5"/>
        </w:rPr>
        <w:t xml:space="preserve"> </w:t>
      </w:r>
      <w:r>
        <w:t>be</w:t>
      </w:r>
      <w:r>
        <w:rPr>
          <w:spacing w:val="-4"/>
        </w:rPr>
        <w:t xml:space="preserve"> </w:t>
      </w:r>
      <w:r>
        <w:t>granted</w:t>
      </w:r>
      <w:r>
        <w:rPr>
          <w:spacing w:val="-4"/>
        </w:rPr>
        <w:t xml:space="preserve"> </w:t>
      </w:r>
      <w:r>
        <w:t>promotion and tenure. Only faculty members that are present for the deliberation are allowed to vote, and the vote takes place at the meeting (not electronically). The department chair is not present at this meeting.</w:t>
      </w:r>
    </w:p>
    <w:p w:rsidR="00081499" w:rsidRDefault="00081499">
      <w:pPr>
        <w:pStyle w:val="BodyText"/>
        <w:spacing w:before="11"/>
        <w:rPr>
          <w:sz w:val="21"/>
        </w:rPr>
      </w:pPr>
    </w:p>
    <w:p w:rsidR="00081499" w:rsidRDefault="00CC31BE">
      <w:pPr>
        <w:pStyle w:val="ListParagraph"/>
        <w:numPr>
          <w:ilvl w:val="1"/>
          <w:numId w:val="8"/>
        </w:numPr>
        <w:tabs>
          <w:tab w:val="left" w:pos="821"/>
        </w:tabs>
        <w:ind w:right="119"/>
        <w:jc w:val="both"/>
      </w:pPr>
      <w:r>
        <w:t xml:space="preserve">The elected personnel team writes the </w:t>
      </w:r>
      <w:r>
        <w:t>recommendation letter to the department chair. If the vote is split, and if the number of faculty members voting with the minority is three or more, than the personnel</w:t>
      </w:r>
      <w:r>
        <w:rPr>
          <w:spacing w:val="-5"/>
        </w:rPr>
        <w:t xml:space="preserve"> </w:t>
      </w:r>
      <w:r>
        <w:t>team</w:t>
      </w:r>
      <w:r>
        <w:rPr>
          <w:spacing w:val="-9"/>
        </w:rPr>
        <w:t xml:space="preserve"> </w:t>
      </w:r>
      <w:r>
        <w:t>letter</w:t>
      </w:r>
      <w:r>
        <w:rPr>
          <w:spacing w:val="-5"/>
        </w:rPr>
        <w:t xml:space="preserve"> </w:t>
      </w:r>
      <w:r>
        <w:t>will</w:t>
      </w:r>
      <w:r>
        <w:rPr>
          <w:spacing w:val="-5"/>
        </w:rPr>
        <w:t xml:space="preserve"> </w:t>
      </w:r>
      <w:r>
        <w:t>provide</w:t>
      </w:r>
      <w:r>
        <w:rPr>
          <w:spacing w:val="-6"/>
        </w:rPr>
        <w:t xml:space="preserve"> </w:t>
      </w:r>
      <w:r>
        <w:t>both</w:t>
      </w:r>
      <w:r>
        <w:rPr>
          <w:spacing w:val="-6"/>
        </w:rPr>
        <w:t xml:space="preserve"> </w:t>
      </w:r>
      <w:r>
        <w:t>positions</w:t>
      </w:r>
      <w:r>
        <w:rPr>
          <w:spacing w:val="-5"/>
        </w:rPr>
        <w:t xml:space="preserve"> </w:t>
      </w:r>
      <w:r>
        <w:t>in</w:t>
      </w:r>
      <w:r>
        <w:rPr>
          <w:spacing w:val="-6"/>
        </w:rPr>
        <w:t xml:space="preserve"> </w:t>
      </w:r>
      <w:r>
        <w:t>one</w:t>
      </w:r>
      <w:r>
        <w:rPr>
          <w:spacing w:val="-8"/>
        </w:rPr>
        <w:t xml:space="preserve"> </w:t>
      </w:r>
      <w:r>
        <w:t>letter</w:t>
      </w:r>
      <w:r>
        <w:rPr>
          <w:spacing w:val="-7"/>
        </w:rPr>
        <w:t xml:space="preserve"> </w:t>
      </w:r>
      <w:r>
        <w:t>that</w:t>
      </w:r>
      <w:r>
        <w:rPr>
          <w:spacing w:val="-5"/>
        </w:rPr>
        <w:t xml:space="preserve"> </w:t>
      </w:r>
      <w:r>
        <w:t>is</w:t>
      </w:r>
      <w:r>
        <w:rPr>
          <w:spacing w:val="-5"/>
        </w:rPr>
        <w:t xml:space="preserve"> </w:t>
      </w:r>
      <w:r>
        <w:t>signed</w:t>
      </w:r>
      <w:r>
        <w:rPr>
          <w:spacing w:val="-6"/>
        </w:rPr>
        <w:t xml:space="preserve"> </w:t>
      </w:r>
      <w:r>
        <w:t>by</w:t>
      </w:r>
      <w:r>
        <w:rPr>
          <w:spacing w:val="-9"/>
        </w:rPr>
        <w:t xml:space="preserve"> </w:t>
      </w:r>
      <w:r>
        <w:t>all.</w:t>
      </w:r>
      <w:r>
        <w:rPr>
          <w:spacing w:val="43"/>
        </w:rPr>
        <w:t xml:space="preserve"> </w:t>
      </w:r>
      <w:r>
        <w:t>Otherwise,</w:t>
      </w:r>
      <w:r>
        <w:rPr>
          <w:spacing w:val="-6"/>
        </w:rPr>
        <w:t xml:space="preserve"> </w:t>
      </w:r>
      <w:r>
        <w:t>only</w:t>
      </w:r>
    </w:p>
    <w:p w:rsidR="00081499" w:rsidRDefault="00081499">
      <w:pPr>
        <w:jc w:val="both"/>
        <w:sectPr w:rsidR="00081499">
          <w:pgSz w:w="12240" w:h="15840"/>
          <w:pgMar w:top="1360" w:right="1320" w:bottom="960" w:left="1340" w:header="0" w:footer="768" w:gutter="0"/>
          <w:cols w:space="720"/>
        </w:sectPr>
      </w:pPr>
    </w:p>
    <w:p w:rsidR="00081499" w:rsidRDefault="00CC31BE">
      <w:pPr>
        <w:pStyle w:val="BodyText"/>
        <w:spacing w:before="74"/>
        <w:ind w:left="820"/>
      </w:pPr>
      <w:r>
        <w:lastRenderedPageBreak/>
        <w:t>one position will be reported in the recommendation from the personnel team to the department chair.  The number of persons supporting each position always will be reported in the letter.</w:t>
      </w:r>
    </w:p>
    <w:p w:rsidR="00081499" w:rsidRDefault="00081499">
      <w:pPr>
        <w:pStyle w:val="BodyText"/>
      </w:pPr>
    </w:p>
    <w:p w:rsidR="00081499" w:rsidRDefault="00CC31BE">
      <w:pPr>
        <w:pStyle w:val="BodyText"/>
        <w:ind w:left="100"/>
        <w:jc w:val="both"/>
      </w:pPr>
      <w:r>
        <w:t>The personnel team for promotion and tenure to full professor is all tenured full professors.</w:t>
      </w:r>
    </w:p>
    <w:p w:rsidR="00081499" w:rsidRDefault="00CC31BE">
      <w:pPr>
        <w:pStyle w:val="ListParagraph"/>
        <w:numPr>
          <w:ilvl w:val="0"/>
          <w:numId w:val="7"/>
        </w:numPr>
        <w:tabs>
          <w:tab w:val="left" w:pos="821"/>
        </w:tabs>
        <w:ind w:right="117"/>
        <w:jc w:val="both"/>
      </w:pPr>
      <w:r>
        <w:t>All tenured full professors review the materials for promotion and tenure that submitted by the candidate.</w:t>
      </w:r>
    </w:p>
    <w:p w:rsidR="00081499" w:rsidRDefault="00081499">
      <w:pPr>
        <w:pStyle w:val="BodyText"/>
        <w:spacing w:before="11"/>
        <w:rPr>
          <w:sz w:val="21"/>
        </w:rPr>
      </w:pPr>
    </w:p>
    <w:p w:rsidR="00081499" w:rsidRDefault="00CC31BE">
      <w:pPr>
        <w:pStyle w:val="ListParagraph"/>
        <w:numPr>
          <w:ilvl w:val="0"/>
          <w:numId w:val="7"/>
        </w:numPr>
        <w:tabs>
          <w:tab w:val="left" w:pos="821"/>
        </w:tabs>
        <w:ind w:right="118"/>
        <w:jc w:val="both"/>
      </w:pPr>
      <w:r>
        <w:t>All tenured full professors meet and vote on whether t</w:t>
      </w:r>
      <w:r>
        <w:t>he candidate should be granted promotion and tenure. Only faculty members that are present for the deliberation are allowed to vote, and the vote takes place at the meeting (not electronically). The department chair is not present at this meeting.</w:t>
      </w:r>
    </w:p>
    <w:p w:rsidR="00081499" w:rsidRDefault="00081499">
      <w:pPr>
        <w:pStyle w:val="BodyText"/>
      </w:pPr>
    </w:p>
    <w:p w:rsidR="00081499" w:rsidRDefault="00CC31BE">
      <w:pPr>
        <w:pStyle w:val="ListParagraph"/>
        <w:numPr>
          <w:ilvl w:val="0"/>
          <w:numId w:val="7"/>
        </w:numPr>
        <w:tabs>
          <w:tab w:val="left" w:pos="821"/>
        </w:tabs>
        <w:ind w:right="116"/>
        <w:jc w:val="both"/>
      </w:pPr>
      <w:r>
        <w:t>The ele</w:t>
      </w:r>
      <w:r>
        <w:t>cted personnel team writes the recommendation letter to the department chair. If the vote  is split, and if the number of faculty members voting with the minority is three or more, than the personnel</w:t>
      </w:r>
      <w:r>
        <w:rPr>
          <w:spacing w:val="-5"/>
        </w:rPr>
        <w:t xml:space="preserve"> </w:t>
      </w:r>
      <w:r>
        <w:t>team</w:t>
      </w:r>
      <w:r>
        <w:rPr>
          <w:spacing w:val="-9"/>
        </w:rPr>
        <w:t xml:space="preserve"> </w:t>
      </w:r>
      <w:r>
        <w:t>letter</w:t>
      </w:r>
      <w:r>
        <w:rPr>
          <w:spacing w:val="-5"/>
        </w:rPr>
        <w:t xml:space="preserve"> </w:t>
      </w:r>
      <w:r>
        <w:t>will</w:t>
      </w:r>
      <w:r>
        <w:rPr>
          <w:spacing w:val="-5"/>
        </w:rPr>
        <w:t xml:space="preserve"> </w:t>
      </w:r>
      <w:r>
        <w:t>provide</w:t>
      </w:r>
      <w:r>
        <w:rPr>
          <w:spacing w:val="-6"/>
        </w:rPr>
        <w:t xml:space="preserve"> </w:t>
      </w:r>
      <w:r>
        <w:t>both</w:t>
      </w:r>
      <w:r>
        <w:rPr>
          <w:spacing w:val="-6"/>
        </w:rPr>
        <w:t xml:space="preserve"> </w:t>
      </w:r>
      <w:r>
        <w:t>positions</w:t>
      </w:r>
      <w:r>
        <w:rPr>
          <w:spacing w:val="-5"/>
        </w:rPr>
        <w:t xml:space="preserve"> </w:t>
      </w:r>
      <w:r>
        <w:t>in</w:t>
      </w:r>
      <w:r>
        <w:rPr>
          <w:spacing w:val="-6"/>
        </w:rPr>
        <w:t xml:space="preserve"> </w:t>
      </w:r>
      <w:r>
        <w:t>one</w:t>
      </w:r>
      <w:r>
        <w:rPr>
          <w:spacing w:val="-8"/>
        </w:rPr>
        <w:t xml:space="preserve"> </w:t>
      </w:r>
      <w:r>
        <w:t>letter</w:t>
      </w:r>
      <w:r>
        <w:rPr>
          <w:spacing w:val="-7"/>
        </w:rPr>
        <w:t xml:space="preserve"> </w:t>
      </w:r>
      <w:r>
        <w:t>th</w:t>
      </w:r>
      <w:r>
        <w:t>at</w:t>
      </w:r>
      <w:r>
        <w:rPr>
          <w:spacing w:val="-5"/>
        </w:rPr>
        <w:t xml:space="preserve"> </w:t>
      </w:r>
      <w:r>
        <w:t>is</w:t>
      </w:r>
      <w:r>
        <w:rPr>
          <w:spacing w:val="-5"/>
        </w:rPr>
        <w:t xml:space="preserve"> </w:t>
      </w:r>
      <w:r>
        <w:t>signed</w:t>
      </w:r>
      <w:r>
        <w:rPr>
          <w:spacing w:val="-6"/>
        </w:rPr>
        <w:t xml:space="preserve"> </w:t>
      </w:r>
      <w:r>
        <w:t>by</w:t>
      </w:r>
      <w:r>
        <w:rPr>
          <w:spacing w:val="-9"/>
        </w:rPr>
        <w:t xml:space="preserve"> </w:t>
      </w:r>
      <w:r>
        <w:t>all.</w:t>
      </w:r>
      <w:r>
        <w:rPr>
          <w:spacing w:val="43"/>
        </w:rPr>
        <w:t xml:space="preserve"> </w:t>
      </w:r>
      <w:r>
        <w:t>Otherwise,</w:t>
      </w:r>
      <w:r>
        <w:rPr>
          <w:spacing w:val="-6"/>
        </w:rPr>
        <w:t xml:space="preserve"> </w:t>
      </w:r>
      <w:r>
        <w:t>only one position will be reported in the recommendation from the personnel team to the department chair.  The number of persons supporting each position always will be reported in the</w:t>
      </w:r>
      <w:r>
        <w:rPr>
          <w:spacing w:val="-23"/>
        </w:rPr>
        <w:t xml:space="preserve"> </w:t>
      </w:r>
      <w:r>
        <w:t>letter.</w:t>
      </w:r>
    </w:p>
    <w:p w:rsidR="00081499" w:rsidRDefault="00081499">
      <w:pPr>
        <w:pStyle w:val="BodyText"/>
        <w:spacing w:before="2"/>
      </w:pPr>
    </w:p>
    <w:p w:rsidR="00081499" w:rsidRDefault="00CC31BE">
      <w:pPr>
        <w:pStyle w:val="Heading1"/>
        <w:numPr>
          <w:ilvl w:val="0"/>
          <w:numId w:val="8"/>
        </w:numPr>
        <w:tabs>
          <w:tab w:val="left" w:pos="461"/>
        </w:tabs>
        <w:spacing w:line="251" w:lineRule="exact"/>
        <w:jc w:val="both"/>
      </w:pPr>
      <w:r>
        <w:t>Guidelines for the Review of Sabbatical</w:t>
      </w:r>
      <w:r>
        <w:rPr>
          <w:spacing w:val="-8"/>
        </w:rPr>
        <w:t xml:space="preserve"> </w:t>
      </w:r>
      <w:r>
        <w:t>Leave</w:t>
      </w:r>
    </w:p>
    <w:p w:rsidR="00081499" w:rsidRDefault="00CC31BE">
      <w:pPr>
        <w:pStyle w:val="BodyText"/>
        <w:ind w:left="100" w:right="113" w:firstLine="719"/>
        <w:jc w:val="both"/>
      </w:pPr>
      <w:r>
        <w:t>DISPAT will review sabbatical leave proposals and will advise the Chair in writing of its evaluation. The Chair will make a recommendation to</w:t>
      </w:r>
      <w:r>
        <w:rPr>
          <w:spacing w:val="-38"/>
        </w:rPr>
        <w:t xml:space="preserve"> </w:t>
      </w:r>
      <w:r>
        <w:t>the Dean of the School of Business and will include an indication of</w:t>
      </w:r>
      <w:r>
        <w:t xml:space="preserve"> how the integrity of the teaching, advisement, graduate research direction, research, and administration of the program within the Department will be maintained during the faculty member’s absence.</w:t>
      </w:r>
    </w:p>
    <w:p w:rsidR="00081499" w:rsidRDefault="00081499">
      <w:pPr>
        <w:pStyle w:val="BodyText"/>
        <w:spacing w:before="2"/>
      </w:pPr>
    </w:p>
    <w:p w:rsidR="00081499" w:rsidRDefault="00CC31BE">
      <w:pPr>
        <w:pStyle w:val="BodyText"/>
        <w:ind w:left="100" w:right="120" w:firstLine="719"/>
        <w:jc w:val="both"/>
      </w:pPr>
      <w:r>
        <w:t>Criteria to be applied by DISPAT are contained in the Un</w:t>
      </w:r>
      <w:r>
        <w:t>iversity ACD Manual, which states in part (ACD 705):</w:t>
      </w:r>
    </w:p>
    <w:p w:rsidR="00081499" w:rsidRDefault="00CC31BE">
      <w:pPr>
        <w:pStyle w:val="BodyText"/>
        <w:ind w:left="1540" w:right="120"/>
        <w:jc w:val="both"/>
      </w:pPr>
      <w:r>
        <w:t>A</w:t>
      </w:r>
      <w:r>
        <w:rPr>
          <w:spacing w:val="-15"/>
        </w:rPr>
        <w:t xml:space="preserve"> </w:t>
      </w:r>
      <w:r>
        <w:t>sabbatical</w:t>
      </w:r>
      <w:r>
        <w:rPr>
          <w:spacing w:val="-16"/>
        </w:rPr>
        <w:t xml:space="preserve"> </w:t>
      </w:r>
      <w:r>
        <w:t>leave</w:t>
      </w:r>
      <w:r>
        <w:rPr>
          <w:spacing w:val="-16"/>
        </w:rPr>
        <w:t xml:space="preserve"> </w:t>
      </w:r>
      <w:r>
        <w:t>is</w:t>
      </w:r>
      <w:r>
        <w:rPr>
          <w:spacing w:val="-16"/>
        </w:rPr>
        <w:t xml:space="preserve"> </w:t>
      </w:r>
      <w:r>
        <w:t>not</w:t>
      </w:r>
      <w:r>
        <w:rPr>
          <w:spacing w:val="-13"/>
        </w:rPr>
        <w:t xml:space="preserve"> </w:t>
      </w:r>
      <w:r>
        <w:t>deferred</w:t>
      </w:r>
      <w:r>
        <w:rPr>
          <w:spacing w:val="-16"/>
        </w:rPr>
        <w:t xml:space="preserve"> </w:t>
      </w:r>
      <w:r>
        <w:t>compensation</w:t>
      </w:r>
      <w:r>
        <w:rPr>
          <w:spacing w:val="-17"/>
        </w:rPr>
        <w:t xml:space="preserve"> </w:t>
      </w:r>
      <w:r>
        <w:t>to</w:t>
      </w:r>
      <w:r>
        <w:rPr>
          <w:spacing w:val="-17"/>
        </w:rPr>
        <w:t xml:space="preserve"> </w:t>
      </w:r>
      <w:r>
        <w:t>which</w:t>
      </w:r>
      <w:r>
        <w:rPr>
          <w:spacing w:val="-14"/>
        </w:rPr>
        <w:t xml:space="preserve"> </w:t>
      </w:r>
      <w:r>
        <w:t>an</w:t>
      </w:r>
      <w:r>
        <w:rPr>
          <w:spacing w:val="-16"/>
        </w:rPr>
        <w:t xml:space="preserve"> </w:t>
      </w:r>
      <w:r>
        <w:t>administrator,</w:t>
      </w:r>
      <w:r>
        <w:rPr>
          <w:spacing w:val="-17"/>
        </w:rPr>
        <w:t xml:space="preserve"> </w:t>
      </w:r>
      <w:r>
        <w:t>faculty</w:t>
      </w:r>
      <w:r>
        <w:rPr>
          <w:spacing w:val="-17"/>
        </w:rPr>
        <w:t xml:space="preserve"> </w:t>
      </w:r>
      <w:r>
        <w:t>member, or academic professional is entitled after six years of institutional commitment, but is granted</w:t>
      </w:r>
      <w:r>
        <w:rPr>
          <w:spacing w:val="-6"/>
        </w:rPr>
        <w:t xml:space="preserve"> </w:t>
      </w:r>
      <w:r>
        <w:t>or</w:t>
      </w:r>
      <w:r>
        <w:rPr>
          <w:spacing w:val="-5"/>
        </w:rPr>
        <w:t xml:space="preserve"> </w:t>
      </w:r>
      <w:r>
        <w:t>denied</w:t>
      </w:r>
      <w:r>
        <w:rPr>
          <w:spacing w:val="-6"/>
        </w:rPr>
        <w:t xml:space="preserve"> </w:t>
      </w:r>
      <w:r>
        <w:t>on</w:t>
      </w:r>
      <w:r>
        <w:rPr>
          <w:spacing w:val="-9"/>
        </w:rPr>
        <w:t xml:space="preserve"> </w:t>
      </w:r>
      <w:r>
        <w:t>th</w:t>
      </w:r>
      <w:r>
        <w:t>e</w:t>
      </w:r>
      <w:r>
        <w:rPr>
          <w:spacing w:val="-6"/>
        </w:rPr>
        <w:t xml:space="preserve"> </w:t>
      </w:r>
      <w:r>
        <w:t>merits</w:t>
      </w:r>
      <w:r>
        <w:rPr>
          <w:spacing w:val="-5"/>
        </w:rPr>
        <w:t xml:space="preserve"> </w:t>
      </w:r>
      <w:r>
        <w:t>of</w:t>
      </w:r>
      <w:r>
        <w:rPr>
          <w:spacing w:val="-8"/>
        </w:rPr>
        <w:t xml:space="preserve"> </w:t>
      </w:r>
      <w:r>
        <w:t>the</w:t>
      </w:r>
      <w:r>
        <w:rPr>
          <w:spacing w:val="-8"/>
        </w:rPr>
        <w:t xml:space="preserve"> </w:t>
      </w:r>
      <w:r>
        <w:t>individual</w:t>
      </w:r>
      <w:r>
        <w:rPr>
          <w:spacing w:val="-5"/>
        </w:rPr>
        <w:t xml:space="preserve"> </w:t>
      </w:r>
      <w:r>
        <w:t>proposal</w:t>
      </w:r>
      <w:r>
        <w:rPr>
          <w:spacing w:val="-5"/>
        </w:rPr>
        <w:t xml:space="preserve"> </w:t>
      </w:r>
      <w:r>
        <w:t>upon</w:t>
      </w:r>
      <w:r>
        <w:rPr>
          <w:spacing w:val="-9"/>
        </w:rPr>
        <w:t xml:space="preserve"> </w:t>
      </w:r>
      <w:r>
        <w:t>the</w:t>
      </w:r>
      <w:r>
        <w:rPr>
          <w:spacing w:val="-6"/>
        </w:rPr>
        <w:t xml:space="preserve"> </w:t>
      </w:r>
      <w:r>
        <w:t>recommendation</w:t>
      </w:r>
      <w:r>
        <w:rPr>
          <w:spacing w:val="-6"/>
        </w:rPr>
        <w:t xml:space="preserve"> </w:t>
      </w:r>
      <w:r>
        <w:t>of</w:t>
      </w:r>
      <w:r>
        <w:rPr>
          <w:spacing w:val="-5"/>
        </w:rPr>
        <w:t xml:space="preserve"> </w:t>
      </w:r>
      <w:r>
        <w:t>the university . . .</w:t>
      </w:r>
      <w:r>
        <w:rPr>
          <w:spacing w:val="-3"/>
        </w:rPr>
        <w:t xml:space="preserve"> </w:t>
      </w:r>
      <w:r>
        <w:t>.</w:t>
      </w:r>
    </w:p>
    <w:p w:rsidR="00081499" w:rsidRDefault="00081499">
      <w:pPr>
        <w:pStyle w:val="BodyText"/>
        <w:spacing w:before="2"/>
      </w:pPr>
    </w:p>
    <w:p w:rsidR="00081499" w:rsidRDefault="00CC31BE">
      <w:pPr>
        <w:pStyle w:val="BodyText"/>
        <w:ind w:left="1540"/>
        <w:jc w:val="both"/>
      </w:pPr>
      <w:r>
        <w:t>The applicant will be evaluated according to the following criteria:</w:t>
      </w:r>
    </w:p>
    <w:p w:rsidR="00081499" w:rsidRDefault="00081499">
      <w:pPr>
        <w:pStyle w:val="BodyText"/>
      </w:pPr>
    </w:p>
    <w:p w:rsidR="00081499" w:rsidRDefault="00CC31BE">
      <w:pPr>
        <w:pStyle w:val="ListParagraph"/>
        <w:numPr>
          <w:ilvl w:val="1"/>
          <w:numId w:val="8"/>
        </w:numPr>
        <w:tabs>
          <w:tab w:val="left" w:pos="1901"/>
        </w:tabs>
        <w:spacing w:line="252" w:lineRule="exact"/>
        <w:ind w:left="1900"/>
        <w:jc w:val="both"/>
      </w:pPr>
      <w:r>
        <w:t>potential value to the teaching program of the</w:t>
      </w:r>
      <w:r>
        <w:rPr>
          <w:spacing w:val="-22"/>
        </w:rPr>
        <w:t xml:space="preserve"> </w:t>
      </w:r>
      <w:r>
        <w:t>department</w:t>
      </w:r>
    </w:p>
    <w:p w:rsidR="00081499" w:rsidRDefault="00CC31BE">
      <w:pPr>
        <w:pStyle w:val="ListParagraph"/>
        <w:numPr>
          <w:ilvl w:val="1"/>
          <w:numId w:val="8"/>
        </w:numPr>
        <w:tabs>
          <w:tab w:val="left" w:pos="1901"/>
        </w:tabs>
        <w:spacing w:line="252" w:lineRule="exact"/>
        <w:ind w:left="1900"/>
        <w:jc w:val="both"/>
      </w:pPr>
      <w:r>
        <w:t>probable enhancement of the applicant’s</w:t>
      </w:r>
      <w:r>
        <w:rPr>
          <w:spacing w:val="-17"/>
        </w:rPr>
        <w:t xml:space="preserve"> </w:t>
      </w:r>
      <w:r>
        <w:t>effectiveness</w:t>
      </w:r>
    </w:p>
    <w:p w:rsidR="00081499" w:rsidRDefault="00CC31BE">
      <w:pPr>
        <w:pStyle w:val="ListParagraph"/>
        <w:numPr>
          <w:ilvl w:val="1"/>
          <w:numId w:val="8"/>
        </w:numPr>
        <w:tabs>
          <w:tab w:val="left" w:pos="1901"/>
        </w:tabs>
        <w:spacing w:before="1" w:line="252" w:lineRule="exact"/>
        <w:ind w:left="1900"/>
        <w:jc w:val="both"/>
      </w:pPr>
      <w:r>
        <w:t>potential value to the reputation of the</w:t>
      </w:r>
      <w:r>
        <w:rPr>
          <w:spacing w:val="-19"/>
        </w:rPr>
        <w:t xml:space="preserve"> </w:t>
      </w:r>
      <w:r>
        <w:t>institution</w:t>
      </w:r>
    </w:p>
    <w:p w:rsidR="00081499" w:rsidRDefault="00CC31BE">
      <w:pPr>
        <w:pStyle w:val="ListParagraph"/>
        <w:numPr>
          <w:ilvl w:val="1"/>
          <w:numId w:val="8"/>
        </w:numPr>
        <w:tabs>
          <w:tab w:val="left" w:pos="1901"/>
        </w:tabs>
        <w:spacing w:line="252" w:lineRule="exact"/>
        <w:ind w:left="1900"/>
        <w:jc w:val="both"/>
      </w:pPr>
      <w:r>
        <w:t>contribution to knowledge</w:t>
      </w:r>
      <w:r>
        <w:rPr>
          <w:spacing w:val="-8"/>
        </w:rPr>
        <w:t xml:space="preserve"> </w:t>
      </w:r>
      <w:r>
        <w:rPr>
          <w:u w:val="single"/>
        </w:rPr>
        <w:t>and</w:t>
      </w:r>
    </w:p>
    <w:p w:rsidR="00081499" w:rsidRDefault="00CC31BE">
      <w:pPr>
        <w:pStyle w:val="ListParagraph"/>
        <w:numPr>
          <w:ilvl w:val="1"/>
          <w:numId w:val="8"/>
        </w:numPr>
        <w:tabs>
          <w:tab w:val="left" w:pos="1901"/>
        </w:tabs>
        <w:ind w:left="1900" w:right="119"/>
        <w:jc w:val="left"/>
      </w:pPr>
      <w:r>
        <w:t>provision of outstanding public or professional institutional commitment at a local or national</w:t>
      </w:r>
    </w:p>
    <w:p w:rsidR="00081499" w:rsidRDefault="00CC31BE">
      <w:pPr>
        <w:pStyle w:val="BodyText"/>
        <w:spacing w:line="252" w:lineRule="exact"/>
        <w:ind w:left="1900"/>
      </w:pPr>
      <w:r>
        <w:t>level.</w:t>
      </w:r>
    </w:p>
    <w:p w:rsidR="00081499" w:rsidRDefault="00081499">
      <w:pPr>
        <w:pStyle w:val="BodyText"/>
        <w:spacing w:before="1"/>
      </w:pPr>
    </w:p>
    <w:p w:rsidR="00081499" w:rsidRDefault="00CC31BE">
      <w:pPr>
        <w:pStyle w:val="BodyText"/>
        <w:ind w:left="100" w:right="114"/>
        <w:jc w:val="both"/>
      </w:pPr>
      <w:r>
        <w:t>In evaluating sabbatical requests, DISPAT shall consider whether the application convincingly demonstrates incremental benefit to the Department beyond normal faculty workload expectations, based on</w:t>
      </w:r>
      <w:r>
        <w:rPr>
          <w:spacing w:val="-7"/>
        </w:rPr>
        <w:t xml:space="preserve"> </w:t>
      </w:r>
      <w:r>
        <w:t>one</w:t>
      </w:r>
      <w:r>
        <w:rPr>
          <w:spacing w:val="-7"/>
        </w:rPr>
        <w:t xml:space="preserve"> </w:t>
      </w:r>
      <w:r>
        <w:t>or</w:t>
      </w:r>
      <w:r>
        <w:rPr>
          <w:spacing w:val="-6"/>
        </w:rPr>
        <w:t xml:space="preserve"> </w:t>
      </w:r>
      <w:r>
        <w:t>more</w:t>
      </w:r>
      <w:r>
        <w:rPr>
          <w:spacing w:val="-7"/>
        </w:rPr>
        <w:t xml:space="preserve"> </w:t>
      </w:r>
      <w:r>
        <w:t>of</w:t>
      </w:r>
      <w:r>
        <w:rPr>
          <w:spacing w:val="-9"/>
        </w:rPr>
        <w:t xml:space="preserve"> </w:t>
      </w:r>
      <w:r>
        <w:t>the</w:t>
      </w:r>
      <w:r>
        <w:rPr>
          <w:spacing w:val="-9"/>
        </w:rPr>
        <w:t xml:space="preserve"> </w:t>
      </w:r>
      <w:r>
        <w:t>listed</w:t>
      </w:r>
      <w:r>
        <w:rPr>
          <w:spacing w:val="-9"/>
        </w:rPr>
        <w:t xml:space="preserve"> </w:t>
      </w:r>
      <w:r>
        <w:t>criteria.</w:t>
      </w:r>
      <w:r>
        <w:rPr>
          <w:spacing w:val="41"/>
        </w:rPr>
        <w:t xml:space="preserve"> </w:t>
      </w:r>
      <w:r>
        <w:t>Additionally,</w:t>
      </w:r>
      <w:r>
        <w:rPr>
          <w:spacing w:val="-4"/>
        </w:rPr>
        <w:t xml:space="preserve"> </w:t>
      </w:r>
      <w:r>
        <w:t>DISPAT</w:t>
      </w:r>
      <w:r>
        <w:rPr>
          <w:spacing w:val="-4"/>
        </w:rPr>
        <w:t xml:space="preserve"> </w:t>
      </w:r>
      <w:r>
        <w:t>shall</w:t>
      </w:r>
      <w:r>
        <w:rPr>
          <w:spacing w:val="-6"/>
        </w:rPr>
        <w:t xml:space="preserve"> </w:t>
      </w:r>
      <w:r>
        <w:t>review</w:t>
      </w:r>
      <w:r>
        <w:rPr>
          <w:spacing w:val="-8"/>
        </w:rPr>
        <w:t xml:space="preserve"> </w:t>
      </w:r>
      <w:r>
        <w:t>the</w:t>
      </w:r>
      <w:r>
        <w:rPr>
          <w:spacing w:val="-9"/>
        </w:rPr>
        <w:t xml:space="preserve"> </w:t>
      </w:r>
      <w:r>
        <w:t>applicant’s</w:t>
      </w:r>
      <w:r>
        <w:rPr>
          <w:spacing w:val="-6"/>
        </w:rPr>
        <w:t xml:space="preserve"> </w:t>
      </w:r>
      <w:r>
        <w:t>record</w:t>
      </w:r>
      <w:r>
        <w:rPr>
          <w:spacing w:val="-7"/>
        </w:rPr>
        <w:t xml:space="preserve"> </w:t>
      </w:r>
      <w:r>
        <w:t>on</w:t>
      </w:r>
      <w:r>
        <w:rPr>
          <w:spacing w:val="-7"/>
        </w:rPr>
        <w:t xml:space="preserve"> </w:t>
      </w:r>
      <w:r>
        <w:t>previous sabbaticals in arriving at its recommendation. The collection and submission of supporting materials pertinent to the sabbatical decision, including reports filed regarding previous sabbaticals, is the respon</w:t>
      </w:r>
      <w:r>
        <w:t>sibility of the individual faculty</w:t>
      </w:r>
      <w:r>
        <w:rPr>
          <w:spacing w:val="-21"/>
        </w:rPr>
        <w:t xml:space="preserve"> </w:t>
      </w:r>
      <w:r>
        <w:t>member.</w:t>
      </w:r>
    </w:p>
    <w:p w:rsidR="00081499" w:rsidRDefault="00081499">
      <w:pPr>
        <w:jc w:val="both"/>
        <w:sectPr w:rsidR="00081499">
          <w:pgSz w:w="12240" w:h="15840"/>
          <w:pgMar w:top="1360" w:right="1320" w:bottom="960" w:left="1340" w:header="0" w:footer="768" w:gutter="0"/>
          <w:cols w:space="720"/>
        </w:sectPr>
      </w:pPr>
    </w:p>
    <w:p w:rsidR="00081499" w:rsidRDefault="00CC31BE">
      <w:pPr>
        <w:pStyle w:val="Heading1"/>
        <w:numPr>
          <w:ilvl w:val="0"/>
          <w:numId w:val="8"/>
        </w:numPr>
        <w:tabs>
          <w:tab w:val="left" w:pos="399"/>
        </w:tabs>
        <w:spacing w:before="78"/>
        <w:ind w:left="398" w:hanging="298"/>
      </w:pPr>
      <w:r>
        <w:lastRenderedPageBreak/>
        <w:t>Appointment,</w:t>
      </w:r>
      <w:r>
        <w:rPr>
          <w:spacing w:val="-12"/>
        </w:rPr>
        <w:t xml:space="preserve"> </w:t>
      </w:r>
      <w:r>
        <w:t>Retention</w:t>
      </w:r>
      <w:r>
        <w:rPr>
          <w:spacing w:val="-13"/>
        </w:rPr>
        <w:t xml:space="preserve"> </w:t>
      </w:r>
      <w:r>
        <w:t>and</w:t>
      </w:r>
      <w:r>
        <w:rPr>
          <w:spacing w:val="-13"/>
        </w:rPr>
        <w:t xml:space="preserve"> </w:t>
      </w:r>
      <w:r>
        <w:t>Promotion</w:t>
      </w:r>
      <w:r>
        <w:rPr>
          <w:spacing w:val="-15"/>
        </w:rPr>
        <w:t xml:space="preserve"> </w:t>
      </w:r>
      <w:r>
        <w:t>of</w:t>
      </w:r>
      <w:r>
        <w:rPr>
          <w:spacing w:val="-10"/>
        </w:rPr>
        <w:t xml:space="preserve"> </w:t>
      </w:r>
      <w:r>
        <w:t>Ranked</w:t>
      </w:r>
      <w:r>
        <w:rPr>
          <w:spacing w:val="-13"/>
        </w:rPr>
        <w:t xml:space="preserve"> </w:t>
      </w:r>
      <w:r>
        <w:t>Instructional</w:t>
      </w:r>
      <w:r>
        <w:rPr>
          <w:spacing w:val="-12"/>
        </w:rPr>
        <w:t xml:space="preserve"> </w:t>
      </w:r>
      <w:r>
        <w:t>Faculty</w:t>
      </w:r>
    </w:p>
    <w:p w:rsidR="00081499" w:rsidRDefault="00081499">
      <w:pPr>
        <w:pStyle w:val="BodyText"/>
        <w:spacing w:before="6"/>
        <w:rPr>
          <w:b/>
          <w:sz w:val="21"/>
        </w:rPr>
      </w:pPr>
    </w:p>
    <w:p w:rsidR="00081499" w:rsidRDefault="00CC31BE">
      <w:pPr>
        <w:pStyle w:val="BodyText"/>
        <w:spacing w:before="1"/>
        <w:ind w:left="820" w:right="271"/>
        <w:jc w:val="both"/>
      </w:pPr>
      <w:r>
        <w:t xml:space="preserve">Clinical faculty have an </w:t>
      </w:r>
      <w:r>
        <w:rPr>
          <w:spacing w:val="-3"/>
        </w:rPr>
        <w:t xml:space="preserve">earned </w:t>
      </w:r>
      <w:r>
        <w:t xml:space="preserve">doctorate. In contrast, faculty without a </w:t>
      </w:r>
      <w:r>
        <w:rPr>
          <w:spacing w:val="-3"/>
        </w:rPr>
        <w:t xml:space="preserve">doctorate who </w:t>
      </w:r>
      <w:r>
        <w:t>focus on a teaching</w:t>
      </w:r>
      <w:r>
        <w:rPr>
          <w:spacing w:val="-14"/>
        </w:rPr>
        <w:t xml:space="preserve"> </w:t>
      </w:r>
      <w:r>
        <w:t>career</w:t>
      </w:r>
      <w:r>
        <w:rPr>
          <w:spacing w:val="-12"/>
        </w:rPr>
        <w:t xml:space="preserve"> </w:t>
      </w:r>
      <w:r>
        <w:t>hold</w:t>
      </w:r>
      <w:r>
        <w:rPr>
          <w:spacing w:val="-11"/>
        </w:rPr>
        <w:t xml:space="preserve"> </w:t>
      </w:r>
      <w:r>
        <w:t>lecturer</w:t>
      </w:r>
      <w:r>
        <w:rPr>
          <w:spacing w:val="-10"/>
        </w:rPr>
        <w:t xml:space="preserve"> </w:t>
      </w:r>
      <w:r>
        <w:t>ranks,</w:t>
      </w:r>
      <w:r>
        <w:rPr>
          <w:spacing w:val="-11"/>
        </w:rPr>
        <w:t xml:space="preserve"> </w:t>
      </w:r>
      <w:r>
        <w:t>and</w:t>
      </w:r>
      <w:r>
        <w:rPr>
          <w:spacing w:val="-11"/>
        </w:rPr>
        <w:t xml:space="preserve"> </w:t>
      </w:r>
      <w:r>
        <w:t>people</w:t>
      </w:r>
      <w:r>
        <w:rPr>
          <w:spacing w:val="-11"/>
        </w:rPr>
        <w:t xml:space="preserve"> </w:t>
      </w:r>
      <w:r>
        <w:t>with</w:t>
      </w:r>
      <w:r>
        <w:rPr>
          <w:spacing w:val="-14"/>
        </w:rPr>
        <w:t xml:space="preserve"> </w:t>
      </w:r>
      <w:r>
        <w:t>extensive</w:t>
      </w:r>
      <w:r>
        <w:rPr>
          <w:spacing w:val="-10"/>
        </w:rPr>
        <w:t xml:space="preserve"> </w:t>
      </w:r>
      <w:r>
        <w:t>business</w:t>
      </w:r>
      <w:r>
        <w:rPr>
          <w:spacing w:val="29"/>
        </w:rPr>
        <w:t xml:space="preserve"> </w:t>
      </w:r>
      <w:r>
        <w:t>experience,</w:t>
      </w:r>
      <w:r>
        <w:rPr>
          <w:spacing w:val="-13"/>
        </w:rPr>
        <w:t xml:space="preserve"> </w:t>
      </w:r>
      <w:r>
        <w:t>either</w:t>
      </w:r>
      <w:r>
        <w:rPr>
          <w:spacing w:val="-10"/>
        </w:rPr>
        <w:t xml:space="preserve"> </w:t>
      </w:r>
      <w:r>
        <w:t>with</w:t>
      </w:r>
      <w:r>
        <w:rPr>
          <w:spacing w:val="-14"/>
        </w:rPr>
        <w:t xml:space="preserve"> </w:t>
      </w:r>
      <w:r>
        <w:rPr>
          <w:spacing w:val="-3"/>
        </w:rPr>
        <w:t xml:space="preserve">or </w:t>
      </w:r>
      <w:r>
        <w:t>without</w:t>
      </w:r>
      <w:r>
        <w:rPr>
          <w:spacing w:val="-14"/>
        </w:rPr>
        <w:t xml:space="preserve"> </w:t>
      </w:r>
      <w:r>
        <w:t>doctorates,</w:t>
      </w:r>
      <w:r>
        <w:rPr>
          <w:spacing w:val="-14"/>
        </w:rPr>
        <w:t xml:space="preserve"> </w:t>
      </w:r>
      <w:r>
        <w:rPr>
          <w:spacing w:val="-3"/>
        </w:rPr>
        <w:t>who</w:t>
      </w:r>
      <w:r>
        <w:rPr>
          <w:spacing w:val="-14"/>
        </w:rPr>
        <w:t xml:space="preserve"> </w:t>
      </w:r>
      <w:r>
        <w:t>plan</w:t>
      </w:r>
      <w:r>
        <w:rPr>
          <w:spacing w:val="-15"/>
        </w:rPr>
        <w:t xml:space="preserve"> </w:t>
      </w:r>
      <w:r>
        <w:t>to</w:t>
      </w:r>
      <w:r>
        <w:rPr>
          <w:spacing w:val="-15"/>
        </w:rPr>
        <w:t xml:space="preserve"> </w:t>
      </w:r>
      <w:r>
        <w:t>teach</w:t>
      </w:r>
      <w:r>
        <w:rPr>
          <w:spacing w:val="-15"/>
        </w:rPr>
        <w:t xml:space="preserve"> </w:t>
      </w:r>
      <w:r>
        <w:t>for</w:t>
      </w:r>
      <w:r>
        <w:rPr>
          <w:spacing w:val="-14"/>
        </w:rPr>
        <w:t xml:space="preserve"> </w:t>
      </w:r>
      <w:r>
        <w:t>only</w:t>
      </w:r>
      <w:r>
        <w:rPr>
          <w:spacing w:val="-15"/>
        </w:rPr>
        <w:t xml:space="preserve"> </w:t>
      </w:r>
      <w:r>
        <w:t>a</w:t>
      </w:r>
      <w:r>
        <w:rPr>
          <w:spacing w:val="-14"/>
        </w:rPr>
        <w:t xml:space="preserve"> </w:t>
      </w:r>
      <w:r>
        <w:t>few</w:t>
      </w:r>
      <w:r>
        <w:rPr>
          <w:spacing w:val="-15"/>
        </w:rPr>
        <w:t xml:space="preserve"> </w:t>
      </w:r>
      <w:r>
        <w:t>years</w:t>
      </w:r>
      <w:r>
        <w:rPr>
          <w:spacing w:val="-12"/>
        </w:rPr>
        <w:t xml:space="preserve"> </w:t>
      </w:r>
      <w:r>
        <w:t>are</w:t>
      </w:r>
      <w:r>
        <w:rPr>
          <w:spacing w:val="43"/>
        </w:rPr>
        <w:t xml:space="preserve"> </w:t>
      </w:r>
      <w:r>
        <w:t>appointed</w:t>
      </w:r>
      <w:r>
        <w:rPr>
          <w:spacing w:val="-13"/>
        </w:rPr>
        <w:t xml:space="preserve"> </w:t>
      </w:r>
      <w:r>
        <w:t>as</w:t>
      </w:r>
      <w:r>
        <w:rPr>
          <w:spacing w:val="-14"/>
        </w:rPr>
        <w:t xml:space="preserve"> </w:t>
      </w:r>
      <w:r>
        <w:t>professors</w:t>
      </w:r>
      <w:r>
        <w:rPr>
          <w:spacing w:val="-13"/>
        </w:rPr>
        <w:t xml:space="preserve"> </w:t>
      </w:r>
      <w:r>
        <w:t>of</w:t>
      </w:r>
      <w:r>
        <w:rPr>
          <w:spacing w:val="-14"/>
        </w:rPr>
        <w:t xml:space="preserve"> </w:t>
      </w:r>
      <w:r>
        <w:t>practice. Clinical</w:t>
      </w:r>
      <w:r>
        <w:rPr>
          <w:spacing w:val="-20"/>
        </w:rPr>
        <w:t xml:space="preserve"> </w:t>
      </w:r>
      <w:r>
        <w:t>faculty,</w:t>
      </w:r>
      <w:r>
        <w:rPr>
          <w:spacing w:val="-20"/>
        </w:rPr>
        <w:t xml:space="preserve"> </w:t>
      </w:r>
      <w:r>
        <w:t>lecturers,</w:t>
      </w:r>
      <w:r>
        <w:rPr>
          <w:spacing w:val="-20"/>
        </w:rPr>
        <w:t xml:space="preserve"> </w:t>
      </w:r>
      <w:r>
        <w:rPr>
          <w:spacing w:val="-3"/>
        </w:rPr>
        <w:t>and</w:t>
      </w:r>
      <w:r>
        <w:rPr>
          <w:spacing w:val="-21"/>
        </w:rPr>
        <w:t xml:space="preserve"> </w:t>
      </w:r>
      <w:r>
        <w:t>professors</w:t>
      </w:r>
      <w:r>
        <w:rPr>
          <w:spacing w:val="23"/>
        </w:rPr>
        <w:t xml:space="preserve"> </w:t>
      </w:r>
      <w:r>
        <w:t>of</w:t>
      </w:r>
      <w:r>
        <w:rPr>
          <w:spacing w:val="-20"/>
        </w:rPr>
        <w:t xml:space="preserve"> </w:t>
      </w:r>
      <w:r>
        <w:t>practice</w:t>
      </w:r>
      <w:r>
        <w:rPr>
          <w:spacing w:val="-18"/>
        </w:rPr>
        <w:t xml:space="preserve"> </w:t>
      </w:r>
      <w:r>
        <w:rPr>
          <w:spacing w:val="-2"/>
        </w:rPr>
        <w:t>are</w:t>
      </w:r>
      <w:r>
        <w:rPr>
          <w:spacing w:val="-20"/>
        </w:rPr>
        <w:t xml:space="preserve"> </w:t>
      </w:r>
      <w:r>
        <w:t>not</w:t>
      </w:r>
      <w:r>
        <w:rPr>
          <w:spacing w:val="-20"/>
        </w:rPr>
        <w:t xml:space="preserve"> </w:t>
      </w:r>
      <w:r>
        <w:t>eligible</w:t>
      </w:r>
      <w:r>
        <w:rPr>
          <w:spacing w:val="-18"/>
        </w:rPr>
        <w:t xml:space="preserve"> </w:t>
      </w:r>
      <w:r>
        <w:t>for</w:t>
      </w:r>
      <w:r>
        <w:rPr>
          <w:spacing w:val="-20"/>
        </w:rPr>
        <w:t xml:space="preserve"> </w:t>
      </w:r>
      <w:r>
        <w:t>tenure.</w:t>
      </w:r>
      <w:r>
        <w:rPr>
          <w:spacing w:val="-18"/>
        </w:rPr>
        <w:t xml:space="preserve"> </w:t>
      </w:r>
      <w:r>
        <w:t>Co</w:t>
      </w:r>
      <w:r>
        <w:t>ntracts</w:t>
      </w:r>
      <w:r>
        <w:rPr>
          <w:spacing w:val="-17"/>
        </w:rPr>
        <w:t xml:space="preserve"> </w:t>
      </w:r>
      <w:r>
        <w:t>for</w:t>
      </w:r>
      <w:r>
        <w:rPr>
          <w:spacing w:val="-20"/>
        </w:rPr>
        <w:t xml:space="preserve"> </w:t>
      </w:r>
      <w:r>
        <w:t>these faculty may be either nine-month or</w:t>
      </w:r>
      <w:r>
        <w:rPr>
          <w:spacing w:val="-15"/>
        </w:rPr>
        <w:t xml:space="preserve"> </w:t>
      </w:r>
      <w:r>
        <w:t>twelve-month.</w:t>
      </w:r>
    </w:p>
    <w:p w:rsidR="00081499" w:rsidRDefault="00081499">
      <w:pPr>
        <w:pStyle w:val="BodyText"/>
        <w:spacing w:before="9"/>
      </w:pPr>
    </w:p>
    <w:p w:rsidR="00081499" w:rsidRDefault="00CC31BE">
      <w:pPr>
        <w:pStyle w:val="ListParagraph"/>
        <w:numPr>
          <w:ilvl w:val="0"/>
          <w:numId w:val="6"/>
        </w:numPr>
        <w:tabs>
          <w:tab w:val="left" w:pos="1541"/>
        </w:tabs>
        <w:spacing w:line="252" w:lineRule="exact"/>
        <w:ind w:right="435"/>
      </w:pPr>
      <w:r>
        <w:t>Initial</w:t>
      </w:r>
      <w:r>
        <w:rPr>
          <w:spacing w:val="-9"/>
        </w:rPr>
        <w:t xml:space="preserve"> </w:t>
      </w:r>
      <w:r>
        <w:t>appointment</w:t>
      </w:r>
      <w:r>
        <w:rPr>
          <w:spacing w:val="-8"/>
        </w:rPr>
        <w:t xml:space="preserve"> </w:t>
      </w:r>
      <w:r>
        <w:t>of</w:t>
      </w:r>
      <w:r>
        <w:rPr>
          <w:spacing w:val="-11"/>
        </w:rPr>
        <w:t xml:space="preserve"> </w:t>
      </w:r>
      <w:r>
        <w:t>lecturers</w:t>
      </w:r>
      <w:r>
        <w:rPr>
          <w:spacing w:val="-9"/>
        </w:rPr>
        <w:t xml:space="preserve"> </w:t>
      </w:r>
      <w:r>
        <w:t>or</w:t>
      </w:r>
      <w:r>
        <w:rPr>
          <w:spacing w:val="-11"/>
        </w:rPr>
        <w:t xml:space="preserve"> </w:t>
      </w:r>
      <w:r>
        <w:t>clinical</w:t>
      </w:r>
      <w:r>
        <w:rPr>
          <w:spacing w:val="-11"/>
        </w:rPr>
        <w:t xml:space="preserve"> </w:t>
      </w:r>
      <w:r>
        <w:t>assistant</w:t>
      </w:r>
      <w:r>
        <w:rPr>
          <w:spacing w:val="-8"/>
        </w:rPr>
        <w:t xml:space="preserve"> </w:t>
      </w:r>
      <w:r>
        <w:t>ranks</w:t>
      </w:r>
      <w:r>
        <w:rPr>
          <w:spacing w:val="-7"/>
        </w:rPr>
        <w:t xml:space="preserve"> </w:t>
      </w:r>
      <w:r>
        <w:t>may</w:t>
      </w:r>
      <w:r>
        <w:rPr>
          <w:spacing w:val="-9"/>
        </w:rPr>
        <w:t xml:space="preserve"> </w:t>
      </w:r>
      <w:r>
        <w:t>be</w:t>
      </w:r>
      <w:r>
        <w:rPr>
          <w:spacing w:val="-9"/>
        </w:rPr>
        <w:t xml:space="preserve"> </w:t>
      </w:r>
      <w:r>
        <w:t>filled</w:t>
      </w:r>
      <w:r>
        <w:rPr>
          <w:spacing w:val="-10"/>
        </w:rPr>
        <w:t xml:space="preserve"> </w:t>
      </w:r>
      <w:r>
        <w:t>through</w:t>
      </w:r>
      <w:r>
        <w:rPr>
          <w:spacing w:val="-10"/>
        </w:rPr>
        <w:t xml:space="preserve"> </w:t>
      </w:r>
      <w:r>
        <w:t>either</w:t>
      </w:r>
      <w:r>
        <w:rPr>
          <w:spacing w:val="-9"/>
        </w:rPr>
        <w:t xml:space="preserve"> </w:t>
      </w:r>
      <w:r>
        <w:t>a local or national</w:t>
      </w:r>
      <w:r>
        <w:rPr>
          <w:spacing w:val="-30"/>
        </w:rPr>
        <w:t xml:space="preserve"> </w:t>
      </w:r>
      <w:r>
        <w:t>search.</w:t>
      </w:r>
    </w:p>
    <w:p w:rsidR="00081499" w:rsidRDefault="00081499">
      <w:pPr>
        <w:pStyle w:val="BodyText"/>
        <w:spacing w:before="6"/>
      </w:pPr>
    </w:p>
    <w:p w:rsidR="00081499" w:rsidRDefault="00CC31BE">
      <w:pPr>
        <w:pStyle w:val="ListParagraph"/>
        <w:numPr>
          <w:ilvl w:val="0"/>
          <w:numId w:val="6"/>
        </w:numPr>
        <w:tabs>
          <w:tab w:val="left" w:pos="1541"/>
        </w:tabs>
        <w:spacing w:line="252" w:lineRule="exact"/>
        <w:ind w:right="541"/>
      </w:pPr>
      <w:r>
        <w:t>Initial</w:t>
      </w:r>
      <w:r>
        <w:rPr>
          <w:spacing w:val="-5"/>
        </w:rPr>
        <w:t xml:space="preserve"> </w:t>
      </w:r>
      <w:r>
        <w:t>appointment</w:t>
      </w:r>
      <w:r>
        <w:rPr>
          <w:spacing w:val="-4"/>
        </w:rPr>
        <w:t xml:space="preserve"> </w:t>
      </w:r>
      <w:r>
        <w:t>of</w:t>
      </w:r>
      <w:r>
        <w:rPr>
          <w:spacing w:val="-2"/>
        </w:rPr>
        <w:t xml:space="preserve"> </w:t>
      </w:r>
      <w:r>
        <w:rPr>
          <w:spacing w:val="-3"/>
        </w:rPr>
        <w:t>advanced</w:t>
      </w:r>
      <w:r>
        <w:rPr>
          <w:spacing w:val="-8"/>
        </w:rPr>
        <w:t xml:space="preserve"> </w:t>
      </w:r>
      <w:r>
        <w:t>rank</w:t>
      </w:r>
      <w:r>
        <w:rPr>
          <w:spacing w:val="-6"/>
        </w:rPr>
        <w:t xml:space="preserve"> </w:t>
      </w:r>
      <w:r>
        <w:t>non-tenure</w:t>
      </w:r>
      <w:r>
        <w:rPr>
          <w:spacing w:val="-7"/>
        </w:rPr>
        <w:t xml:space="preserve"> </w:t>
      </w:r>
      <w:r>
        <w:t>track</w:t>
      </w:r>
      <w:r>
        <w:rPr>
          <w:spacing w:val="-8"/>
        </w:rPr>
        <w:t xml:space="preserve"> </w:t>
      </w:r>
      <w:r>
        <w:t>faculty</w:t>
      </w:r>
      <w:r>
        <w:rPr>
          <w:spacing w:val="-8"/>
        </w:rPr>
        <w:t xml:space="preserve"> </w:t>
      </w:r>
      <w:r>
        <w:rPr>
          <w:spacing w:val="-3"/>
        </w:rPr>
        <w:t>must</w:t>
      </w:r>
      <w:r>
        <w:rPr>
          <w:spacing w:val="-7"/>
        </w:rPr>
        <w:t xml:space="preserve"> </w:t>
      </w:r>
      <w:r>
        <w:t>be</w:t>
      </w:r>
      <w:r>
        <w:rPr>
          <w:spacing w:val="-5"/>
        </w:rPr>
        <w:t xml:space="preserve"> </w:t>
      </w:r>
      <w:r>
        <w:rPr>
          <w:spacing w:val="-3"/>
        </w:rPr>
        <w:t>made</w:t>
      </w:r>
      <w:r>
        <w:rPr>
          <w:spacing w:val="-8"/>
        </w:rPr>
        <w:t xml:space="preserve"> </w:t>
      </w:r>
      <w:r>
        <w:rPr>
          <w:spacing w:val="-3"/>
        </w:rPr>
        <w:t>through</w:t>
      </w:r>
      <w:r>
        <w:rPr>
          <w:spacing w:val="-8"/>
        </w:rPr>
        <w:t xml:space="preserve"> </w:t>
      </w:r>
      <w:r>
        <w:t xml:space="preserve">a </w:t>
      </w:r>
      <w:r>
        <w:rPr>
          <w:spacing w:val="-3"/>
        </w:rPr>
        <w:t>national</w:t>
      </w:r>
      <w:r>
        <w:rPr>
          <w:spacing w:val="12"/>
        </w:rPr>
        <w:t xml:space="preserve"> </w:t>
      </w:r>
      <w:r>
        <w:rPr>
          <w:spacing w:val="-3"/>
        </w:rPr>
        <w:t>search.</w:t>
      </w:r>
    </w:p>
    <w:p w:rsidR="00081499" w:rsidRDefault="00081499">
      <w:pPr>
        <w:pStyle w:val="BodyText"/>
        <w:spacing w:before="10"/>
        <w:rPr>
          <w:sz w:val="21"/>
        </w:rPr>
      </w:pPr>
    </w:p>
    <w:p w:rsidR="00081499" w:rsidRDefault="00CC31BE">
      <w:pPr>
        <w:pStyle w:val="ListParagraph"/>
        <w:numPr>
          <w:ilvl w:val="0"/>
          <w:numId w:val="6"/>
        </w:numPr>
        <w:tabs>
          <w:tab w:val="left" w:pos="1540"/>
          <w:tab w:val="left" w:pos="1541"/>
        </w:tabs>
        <w:spacing w:line="262" w:lineRule="exact"/>
      </w:pPr>
      <w:r>
        <w:t>Application</w:t>
      </w:r>
      <w:r>
        <w:rPr>
          <w:spacing w:val="-8"/>
        </w:rPr>
        <w:t xml:space="preserve"> </w:t>
      </w:r>
      <w:r>
        <w:t>for</w:t>
      </w:r>
      <w:r>
        <w:rPr>
          <w:spacing w:val="-5"/>
        </w:rPr>
        <w:t xml:space="preserve"> </w:t>
      </w:r>
      <w:r>
        <w:t>and</w:t>
      </w:r>
      <w:r>
        <w:rPr>
          <w:spacing w:val="-8"/>
        </w:rPr>
        <w:t xml:space="preserve"> </w:t>
      </w:r>
      <w:r>
        <w:t>promotion</w:t>
      </w:r>
      <w:r>
        <w:rPr>
          <w:spacing w:val="-10"/>
        </w:rPr>
        <w:t xml:space="preserve"> </w:t>
      </w:r>
      <w:r>
        <w:t>to</w:t>
      </w:r>
      <w:r>
        <w:rPr>
          <w:spacing w:val="-8"/>
        </w:rPr>
        <w:t xml:space="preserve"> </w:t>
      </w:r>
      <w:r>
        <w:t>advanced</w:t>
      </w:r>
      <w:r>
        <w:rPr>
          <w:spacing w:val="-8"/>
        </w:rPr>
        <w:t xml:space="preserve"> </w:t>
      </w:r>
      <w:r>
        <w:t>rank</w:t>
      </w:r>
      <w:r>
        <w:rPr>
          <w:spacing w:val="-10"/>
        </w:rPr>
        <w:t xml:space="preserve"> </w:t>
      </w:r>
      <w:r>
        <w:t>for</w:t>
      </w:r>
      <w:r>
        <w:rPr>
          <w:spacing w:val="-9"/>
        </w:rPr>
        <w:t xml:space="preserve"> </w:t>
      </w:r>
      <w:r>
        <w:t>non-tenure</w:t>
      </w:r>
      <w:r>
        <w:rPr>
          <w:spacing w:val="-9"/>
        </w:rPr>
        <w:t xml:space="preserve"> </w:t>
      </w:r>
      <w:r>
        <w:t>track</w:t>
      </w:r>
      <w:r>
        <w:rPr>
          <w:spacing w:val="-10"/>
        </w:rPr>
        <w:t xml:space="preserve"> </w:t>
      </w:r>
      <w:r>
        <w:t>faculty</w:t>
      </w:r>
      <w:r>
        <w:rPr>
          <w:spacing w:val="-8"/>
        </w:rPr>
        <w:t xml:space="preserve"> </w:t>
      </w:r>
      <w:r>
        <w:rPr>
          <w:spacing w:val="-3"/>
        </w:rPr>
        <w:t>should</w:t>
      </w:r>
      <w:r>
        <w:rPr>
          <w:spacing w:val="-10"/>
        </w:rPr>
        <w:t xml:space="preserve"> </w:t>
      </w:r>
      <w:r>
        <w:t>follow</w:t>
      </w:r>
    </w:p>
    <w:p w:rsidR="00081499" w:rsidRDefault="00CC31BE">
      <w:pPr>
        <w:pStyle w:val="BodyText"/>
        <w:spacing w:line="242" w:lineRule="auto"/>
        <w:ind w:left="1540" w:right="906"/>
      </w:pPr>
      <w:r>
        <w:t>W. P. Carey School promotion procedures and time schedules established by the university.</w:t>
      </w:r>
    </w:p>
    <w:p w:rsidR="00081499" w:rsidRDefault="00081499">
      <w:pPr>
        <w:pStyle w:val="BodyText"/>
        <w:spacing w:before="6"/>
      </w:pPr>
    </w:p>
    <w:p w:rsidR="00081499" w:rsidRDefault="00CC31BE">
      <w:pPr>
        <w:pStyle w:val="Heading1"/>
        <w:numPr>
          <w:ilvl w:val="1"/>
          <w:numId w:val="5"/>
        </w:numPr>
        <w:tabs>
          <w:tab w:val="left" w:pos="820"/>
          <w:tab w:val="left" w:pos="821"/>
        </w:tabs>
        <w:spacing w:before="1"/>
      </w:pPr>
      <w:r>
        <w:t>Minimum</w:t>
      </w:r>
      <w:r>
        <w:rPr>
          <w:spacing w:val="-9"/>
        </w:rPr>
        <w:t xml:space="preserve"> </w:t>
      </w:r>
      <w:r>
        <w:t>Criteria</w:t>
      </w:r>
      <w:r>
        <w:rPr>
          <w:spacing w:val="-13"/>
        </w:rPr>
        <w:t xml:space="preserve"> </w:t>
      </w:r>
      <w:r>
        <w:t>for</w:t>
      </w:r>
      <w:r>
        <w:rPr>
          <w:spacing w:val="-11"/>
        </w:rPr>
        <w:t xml:space="preserve"> </w:t>
      </w:r>
      <w:r>
        <w:t>Clinical</w:t>
      </w:r>
      <w:r>
        <w:rPr>
          <w:spacing w:val="-12"/>
        </w:rPr>
        <w:t xml:space="preserve"> </w:t>
      </w:r>
      <w:r>
        <w:t>Faculty</w:t>
      </w:r>
    </w:p>
    <w:p w:rsidR="00081499" w:rsidRDefault="00081499">
      <w:pPr>
        <w:pStyle w:val="BodyText"/>
        <w:spacing w:before="7"/>
        <w:rPr>
          <w:b/>
          <w:sz w:val="21"/>
        </w:rPr>
      </w:pPr>
    </w:p>
    <w:p w:rsidR="00081499" w:rsidRDefault="00CC31BE">
      <w:pPr>
        <w:pStyle w:val="BodyText"/>
        <w:ind w:left="820"/>
        <w:jc w:val="both"/>
      </w:pPr>
      <w:r>
        <w:t>All clinical faculty in the W. P. Carey School must meet the following minimum criteria:</w:t>
      </w:r>
    </w:p>
    <w:p w:rsidR="00081499" w:rsidRDefault="00081499">
      <w:pPr>
        <w:pStyle w:val="BodyText"/>
      </w:pPr>
    </w:p>
    <w:p w:rsidR="00081499" w:rsidRDefault="00CC31BE">
      <w:pPr>
        <w:pStyle w:val="ListParagraph"/>
        <w:numPr>
          <w:ilvl w:val="2"/>
          <w:numId w:val="5"/>
        </w:numPr>
        <w:tabs>
          <w:tab w:val="left" w:pos="1541"/>
        </w:tabs>
      </w:pPr>
      <w:r>
        <w:t>Earned</w:t>
      </w:r>
      <w:r>
        <w:rPr>
          <w:spacing w:val="-9"/>
        </w:rPr>
        <w:t xml:space="preserve"> </w:t>
      </w:r>
      <w:r>
        <w:t>doctorate</w:t>
      </w:r>
      <w:r>
        <w:rPr>
          <w:spacing w:val="-8"/>
        </w:rPr>
        <w:t xml:space="preserve"> </w:t>
      </w:r>
      <w:r>
        <w:t>in</w:t>
      </w:r>
      <w:r>
        <w:rPr>
          <w:spacing w:val="-11"/>
        </w:rPr>
        <w:t xml:space="preserve"> </w:t>
      </w:r>
      <w:r>
        <w:t>a</w:t>
      </w:r>
      <w:r>
        <w:rPr>
          <w:spacing w:val="-8"/>
        </w:rPr>
        <w:t xml:space="preserve"> </w:t>
      </w:r>
      <w:r>
        <w:t>related</w:t>
      </w:r>
      <w:r>
        <w:rPr>
          <w:spacing w:val="-9"/>
        </w:rPr>
        <w:t xml:space="preserve"> </w:t>
      </w:r>
      <w:r>
        <w:t>field.</w:t>
      </w:r>
    </w:p>
    <w:p w:rsidR="00081499" w:rsidRDefault="00081499">
      <w:pPr>
        <w:pStyle w:val="BodyText"/>
        <w:spacing w:before="11"/>
        <w:rPr>
          <w:sz w:val="20"/>
        </w:rPr>
      </w:pPr>
    </w:p>
    <w:p w:rsidR="00081499" w:rsidRDefault="00CC31BE">
      <w:pPr>
        <w:pStyle w:val="ListParagraph"/>
        <w:numPr>
          <w:ilvl w:val="2"/>
          <w:numId w:val="5"/>
        </w:numPr>
        <w:tabs>
          <w:tab w:val="left" w:pos="1541"/>
        </w:tabs>
        <w:ind w:right="556"/>
      </w:pPr>
      <w:r>
        <w:t>Faculty</w:t>
      </w:r>
      <w:r>
        <w:rPr>
          <w:spacing w:val="-12"/>
        </w:rPr>
        <w:t xml:space="preserve"> </w:t>
      </w:r>
      <w:r>
        <w:t>qualifications,</w:t>
      </w:r>
      <w:r>
        <w:rPr>
          <w:spacing w:val="-6"/>
        </w:rPr>
        <w:t xml:space="preserve"> </w:t>
      </w:r>
      <w:r>
        <w:t>as</w:t>
      </w:r>
      <w:r>
        <w:rPr>
          <w:spacing w:val="-10"/>
        </w:rPr>
        <w:t xml:space="preserve"> </w:t>
      </w:r>
      <w:r>
        <w:t>defined</w:t>
      </w:r>
      <w:r>
        <w:rPr>
          <w:spacing w:val="-6"/>
        </w:rPr>
        <w:t xml:space="preserve"> </w:t>
      </w:r>
      <w:r>
        <w:t>by</w:t>
      </w:r>
      <w:r>
        <w:rPr>
          <w:spacing w:val="-10"/>
        </w:rPr>
        <w:t xml:space="preserve"> </w:t>
      </w:r>
      <w:r>
        <w:t>the</w:t>
      </w:r>
      <w:r>
        <w:rPr>
          <w:spacing w:val="-6"/>
        </w:rPr>
        <w:t xml:space="preserve"> </w:t>
      </w:r>
      <w:r>
        <w:t>W.</w:t>
      </w:r>
      <w:r>
        <w:rPr>
          <w:spacing w:val="-10"/>
        </w:rPr>
        <w:t xml:space="preserve"> </w:t>
      </w:r>
      <w:r>
        <w:t>P.</w:t>
      </w:r>
      <w:r>
        <w:rPr>
          <w:spacing w:val="-6"/>
        </w:rPr>
        <w:t xml:space="preserve"> </w:t>
      </w:r>
      <w:r>
        <w:t>Carey</w:t>
      </w:r>
      <w:r>
        <w:rPr>
          <w:spacing w:val="-7"/>
        </w:rPr>
        <w:t xml:space="preserve"> </w:t>
      </w:r>
      <w:r>
        <w:t>School</w:t>
      </w:r>
      <w:r>
        <w:rPr>
          <w:spacing w:val="-5"/>
        </w:rPr>
        <w:t xml:space="preserve"> </w:t>
      </w:r>
      <w:r>
        <w:t>of</w:t>
      </w:r>
      <w:r>
        <w:rPr>
          <w:spacing w:val="28"/>
        </w:rPr>
        <w:t xml:space="preserve"> </w:t>
      </w:r>
      <w:r>
        <w:t>Business</w:t>
      </w:r>
      <w:r>
        <w:rPr>
          <w:spacing w:val="-6"/>
        </w:rPr>
        <w:t xml:space="preserve"> </w:t>
      </w:r>
      <w:r>
        <w:t>for</w:t>
      </w:r>
      <w:r>
        <w:rPr>
          <w:spacing w:val="-5"/>
        </w:rPr>
        <w:t xml:space="preserve"> </w:t>
      </w:r>
      <w:r>
        <w:t>AACSB accreditation</w:t>
      </w:r>
      <w:r>
        <w:rPr>
          <w:spacing w:val="-11"/>
        </w:rPr>
        <w:t xml:space="preserve"> </w:t>
      </w:r>
      <w:r>
        <w:t>purposes</w:t>
      </w:r>
      <w:r>
        <w:rPr>
          <w:spacing w:val="-12"/>
        </w:rPr>
        <w:t xml:space="preserve"> </w:t>
      </w:r>
      <w:r>
        <w:t>and</w:t>
      </w:r>
      <w:r>
        <w:rPr>
          <w:spacing w:val="-11"/>
        </w:rPr>
        <w:t xml:space="preserve"> </w:t>
      </w:r>
      <w:r>
        <w:t>as</w:t>
      </w:r>
      <w:r>
        <w:rPr>
          <w:spacing w:val="-10"/>
        </w:rPr>
        <w:t xml:space="preserve"> </w:t>
      </w:r>
      <w:r>
        <w:t>assigned</w:t>
      </w:r>
      <w:r>
        <w:rPr>
          <w:spacing w:val="-10"/>
        </w:rPr>
        <w:t xml:space="preserve"> </w:t>
      </w:r>
      <w:r>
        <w:t>by</w:t>
      </w:r>
      <w:r>
        <w:rPr>
          <w:spacing w:val="-10"/>
        </w:rPr>
        <w:t xml:space="preserve"> </w:t>
      </w:r>
      <w:r>
        <w:t>the</w:t>
      </w:r>
      <w:r>
        <w:rPr>
          <w:spacing w:val="-10"/>
        </w:rPr>
        <w:t xml:space="preserve"> </w:t>
      </w:r>
      <w:r>
        <w:t>department</w:t>
      </w:r>
      <w:r>
        <w:rPr>
          <w:spacing w:val="-10"/>
        </w:rPr>
        <w:t xml:space="preserve"> </w:t>
      </w:r>
      <w:r>
        <w:t>head.</w:t>
      </w:r>
    </w:p>
    <w:p w:rsidR="00081499" w:rsidRDefault="00CC31BE">
      <w:pPr>
        <w:pStyle w:val="BodyText"/>
        <w:spacing w:line="252" w:lineRule="exact"/>
        <w:ind w:left="820"/>
        <w:jc w:val="both"/>
      </w:pPr>
      <w:r>
        <w:t>To maintain a clinical faculty designation, the minimum criteria must be maintained.</w:t>
      </w:r>
    </w:p>
    <w:p w:rsidR="00081499" w:rsidRDefault="00081499">
      <w:pPr>
        <w:pStyle w:val="BodyText"/>
        <w:spacing w:before="5"/>
      </w:pPr>
    </w:p>
    <w:p w:rsidR="00081499" w:rsidRDefault="00CC31BE">
      <w:pPr>
        <w:pStyle w:val="Heading1"/>
        <w:numPr>
          <w:ilvl w:val="2"/>
          <w:numId w:val="4"/>
        </w:numPr>
        <w:tabs>
          <w:tab w:val="left" w:pos="1541"/>
        </w:tabs>
        <w:spacing w:before="1" w:line="250" w:lineRule="exact"/>
        <w:jc w:val="both"/>
      </w:pPr>
      <w:r>
        <w:t>Criteria</w:t>
      </w:r>
      <w:r>
        <w:rPr>
          <w:spacing w:val="-15"/>
        </w:rPr>
        <w:t xml:space="preserve"> </w:t>
      </w:r>
      <w:r>
        <w:t>for</w:t>
      </w:r>
      <w:r>
        <w:rPr>
          <w:spacing w:val="-14"/>
        </w:rPr>
        <w:t xml:space="preserve"> </w:t>
      </w:r>
      <w:r>
        <w:t>Clinical</w:t>
      </w:r>
      <w:r>
        <w:rPr>
          <w:spacing w:val="-12"/>
        </w:rPr>
        <w:t xml:space="preserve"> </w:t>
      </w:r>
      <w:r>
        <w:t>Assistant</w:t>
      </w:r>
      <w:r>
        <w:rPr>
          <w:spacing w:val="-14"/>
        </w:rPr>
        <w:t xml:space="preserve"> </w:t>
      </w:r>
      <w:r>
        <w:t>Professor</w:t>
      </w:r>
    </w:p>
    <w:p w:rsidR="00081499" w:rsidRDefault="00CC31BE">
      <w:pPr>
        <w:pStyle w:val="BodyText"/>
        <w:spacing w:line="242" w:lineRule="auto"/>
        <w:ind w:left="1540"/>
      </w:pPr>
      <w:r>
        <w:t>Must meet the minimum criteria for all clinical faculty, but does not meet the criteria for a higher rank.</w:t>
      </w:r>
    </w:p>
    <w:p w:rsidR="00081499" w:rsidRDefault="00CC31BE">
      <w:pPr>
        <w:pStyle w:val="Heading1"/>
        <w:numPr>
          <w:ilvl w:val="2"/>
          <w:numId w:val="4"/>
        </w:numPr>
        <w:tabs>
          <w:tab w:val="left" w:pos="1541"/>
        </w:tabs>
        <w:spacing w:before="189"/>
        <w:jc w:val="both"/>
      </w:pPr>
      <w:r>
        <w:t>Cri</w:t>
      </w:r>
      <w:r>
        <w:t>teria</w:t>
      </w:r>
      <w:r>
        <w:rPr>
          <w:spacing w:val="-14"/>
        </w:rPr>
        <w:t xml:space="preserve"> </w:t>
      </w:r>
      <w:r>
        <w:t>for</w:t>
      </w:r>
      <w:r>
        <w:rPr>
          <w:spacing w:val="-11"/>
        </w:rPr>
        <w:t xml:space="preserve"> </w:t>
      </w:r>
      <w:r>
        <w:t>Clinical</w:t>
      </w:r>
      <w:r>
        <w:rPr>
          <w:spacing w:val="-14"/>
        </w:rPr>
        <w:t xml:space="preserve"> </w:t>
      </w:r>
      <w:r>
        <w:t>Associate</w:t>
      </w:r>
      <w:r>
        <w:rPr>
          <w:spacing w:val="-16"/>
        </w:rPr>
        <w:t xml:space="preserve"> </w:t>
      </w:r>
      <w:r>
        <w:t>Professor</w:t>
      </w:r>
    </w:p>
    <w:p w:rsidR="00081499" w:rsidRDefault="00081499">
      <w:pPr>
        <w:pStyle w:val="BodyText"/>
        <w:spacing w:before="4"/>
        <w:rPr>
          <w:b/>
          <w:sz w:val="21"/>
        </w:rPr>
      </w:pPr>
    </w:p>
    <w:p w:rsidR="00081499" w:rsidRDefault="00CC31BE">
      <w:pPr>
        <w:pStyle w:val="BodyText"/>
        <w:spacing w:before="1"/>
        <w:ind w:left="1540" w:right="467"/>
      </w:pPr>
      <w:r>
        <w:t>In addition to meeting the minimum criteria for all clinical faculty, Clinical Associate Professors typically demonstrate all of the following:</w:t>
      </w:r>
    </w:p>
    <w:p w:rsidR="00081499" w:rsidRDefault="00081499">
      <w:pPr>
        <w:pStyle w:val="BodyText"/>
      </w:pPr>
    </w:p>
    <w:p w:rsidR="00081499" w:rsidRDefault="00CC31BE">
      <w:pPr>
        <w:pStyle w:val="ListParagraph"/>
        <w:numPr>
          <w:ilvl w:val="3"/>
          <w:numId w:val="4"/>
        </w:numPr>
        <w:tabs>
          <w:tab w:val="left" w:pos="1992"/>
        </w:tabs>
        <w:ind w:right="262"/>
      </w:pPr>
      <w:r>
        <w:t xml:space="preserve">The equivalent of five years of full-time teaching in </w:t>
      </w:r>
      <w:r>
        <w:rPr>
          <w:spacing w:val="-3"/>
        </w:rPr>
        <w:t xml:space="preserve">higher </w:t>
      </w:r>
      <w:r>
        <w:t>education.</w:t>
      </w:r>
      <w:r>
        <w:t xml:space="preserve"> A </w:t>
      </w:r>
      <w:r>
        <w:rPr>
          <w:spacing w:val="-3"/>
        </w:rPr>
        <w:t xml:space="preserve">significant </w:t>
      </w:r>
      <w:r>
        <w:t xml:space="preserve">amount of this </w:t>
      </w:r>
      <w:r>
        <w:rPr>
          <w:spacing w:val="-3"/>
        </w:rPr>
        <w:t xml:space="preserve">must </w:t>
      </w:r>
      <w:r>
        <w:t xml:space="preserve">be in courses at the four-year institution level in fields related to the W. P. Carey </w:t>
      </w:r>
      <w:r>
        <w:rPr>
          <w:spacing w:val="-3"/>
        </w:rPr>
        <w:t xml:space="preserve">assignment </w:t>
      </w:r>
      <w:r>
        <w:t xml:space="preserve">of the faculty member. The guidelines of five years may be reduced on a case-by-case </w:t>
      </w:r>
      <w:r>
        <w:rPr>
          <w:spacing w:val="-3"/>
        </w:rPr>
        <w:t xml:space="preserve">basis </w:t>
      </w:r>
      <w:r>
        <w:t>provided the candidate has signif</w:t>
      </w:r>
      <w:r>
        <w:t>icant scholarly research accomplishments within the discipline or substantial relevant professional</w:t>
      </w:r>
      <w:r>
        <w:rPr>
          <w:spacing w:val="-13"/>
        </w:rPr>
        <w:t xml:space="preserve"> </w:t>
      </w:r>
      <w:r>
        <w:t>experience</w:t>
      </w:r>
      <w:r>
        <w:rPr>
          <w:spacing w:val="-14"/>
        </w:rPr>
        <w:t xml:space="preserve"> </w:t>
      </w:r>
      <w:r>
        <w:t>in</w:t>
      </w:r>
      <w:r>
        <w:rPr>
          <w:spacing w:val="-16"/>
        </w:rPr>
        <w:t xml:space="preserve"> </w:t>
      </w:r>
      <w:r>
        <w:t>business.</w:t>
      </w:r>
    </w:p>
    <w:p w:rsidR="00081499" w:rsidRDefault="00081499">
      <w:pPr>
        <w:pStyle w:val="BodyText"/>
        <w:spacing w:before="11"/>
        <w:rPr>
          <w:sz w:val="21"/>
        </w:rPr>
      </w:pPr>
    </w:p>
    <w:p w:rsidR="00081499" w:rsidRDefault="00CC31BE">
      <w:pPr>
        <w:pStyle w:val="ListParagraph"/>
        <w:numPr>
          <w:ilvl w:val="3"/>
          <w:numId w:val="4"/>
        </w:numPr>
        <w:tabs>
          <w:tab w:val="left" w:pos="1992"/>
        </w:tabs>
        <w:ind w:right="464"/>
      </w:pPr>
      <w:r>
        <w:t>Significant excellence in teaching, as demonstrated by such indicators as good teaching</w:t>
      </w:r>
      <w:r>
        <w:rPr>
          <w:spacing w:val="-12"/>
        </w:rPr>
        <w:t xml:space="preserve"> </w:t>
      </w:r>
      <w:r>
        <w:t>evaluations,</w:t>
      </w:r>
      <w:r>
        <w:rPr>
          <w:spacing w:val="-9"/>
        </w:rPr>
        <w:t xml:space="preserve"> </w:t>
      </w:r>
      <w:r>
        <w:t>preparation</w:t>
      </w:r>
      <w:r>
        <w:rPr>
          <w:spacing w:val="-10"/>
        </w:rPr>
        <w:t xml:space="preserve"> </w:t>
      </w:r>
      <w:r>
        <w:t>of</w:t>
      </w:r>
      <w:r>
        <w:rPr>
          <w:spacing w:val="-9"/>
        </w:rPr>
        <w:t xml:space="preserve"> </w:t>
      </w:r>
      <w:r>
        <w:t>innovative</w:t>
      </w:r>
      <w:r>
        <w:rPr>
          <w:spacing w:val="-9"/>
        </w:rPr>
        <w:t xml:space="preserve"> </w:t>
      </w:r>
      <w:r>
        <w:rPr>
          <w:spacing w:val="-3"/>
        </w:rPr>
        <w:t>course</w:t>
      </w:r>
      <w:r>
        <w:rPr>
          <w:spacing w:val="-9"/>
        </w:rPr>
        <w:t xml:space="preserve"> </w:t>
      </w:r>
      <w:r>
        <w:t>materials,</w:t>
      </w:r>
      <w:r>
        <w:rPr>
          <w:spacing w:val="-9"/>
        </w:rPr>
        <w:t xml:space="preserve"> </w:t>
      </w:r>
      <w:r>
        <w:t>textbook</w:t>
      </w:r>
      <w:r>
        <w:rPr>
          <w:spacing w:val="-11"/>
        </w:rPr>
        <w:t xml:space="preserve"> </w:t>
      </w:r>
      <w:r>
        <w:t>or</w:t>
      </w:r>
      <w:r>
        <w:rPr>
          <w:spacing w:val="-9"/>
        </w:rPr>
        <w:t xml:space="preserve"> </w:t>
      </w:r>
      <w:r>
        <w:t>case publication, new course preparation, academic or practitioner-oriented publications,</w:t>
      </w:r>
      <w:r>
        <w:rPr>
          <w:spacing w:val="-7"/>
        </w:rPr>
        <w:t xml:space="preserve"> </w:t>
      </w:r>
      <w:r>
        <w:t>and</w:t>
      </w:r>
      <w:r>
        <w:rPr>
          <w:spacing w:val="-8"/>
        </w:rPr>
        <w:t xml:space="preserve"> </w:t>
      </w:r>
      <w:r>
        <w:rPr>
          <w:spacing w:val="-3"/>
        </w:rPr>
        <w:t>successful</w:t>
      </w:r>
      <w:r>
        <w:rPr>
          <w:spacing w:val="-9"/>
        </w:rPr>
        <w:t xml:space="preserve"> </w:t>
      </w:r>
      <w:r>
        <w:t>teaching</w:t>
      </w:r>
      <w:r>
        <w:rPr>
          <w:spacing w:val="-10"/>
        </w:rPr>
        <w:t xml:space="preserve"> </w:t>
      </w:r>
      <w:r>
        <w:t>in</w:t>
      </w:r>
      <w:r>
        <w:rPr>
          <w:spacing w:val="-7"/>
        </w:rPr>
        <w:t xml:space="preserve"> </w:t>
      </w:r>
      <w:r>
        <w:t>a</w:t>
      </w:r>
      <w:r>
        <w:rPr>
          <w:spacing w:val="-7"/>
        </w:rPr>
        <w:t xml:space="preserve"> </w:t>
      </w:r>
      <w:r>
        <w:t>variety</w:t>
      </w:r>
      <w:r>
        <w:rPr>
          <w:spacing w:val="-8"/>
        </w:rPr>
        <w:t xml:space="preserve"> </w:t>
      </w:r>
      <w:r>
        <w:t>of</w:t>
      </w:r>
      <w:r>
        <w:rPr>
          <w:spacing w:val="-9"/>
        </w:rPr>
        <w:t xml:space="preserve"> </w:t>
      </w:r>
      <w:r>
        <w:t>different</w:t>
      </w:r>
      <w:r>
        <w:rPr>
          <w:spacing w:val="-9"/>
        </w:rPr>
        <w:t xml:space="preserve"> </w:t>
      </w:r>
      <w:r>
        <w:t>types</w:t>
      </w:r>
      <w:r>
        <w:rPr>
          <w:spacing w:val="-7"/>
        </w:rPr>
        <w:t xml:space="preserve"> </w:t>
      </w:r>
      <w:r>
        <w:t>or</w:t>
      </w:r>
      <w:r>
        <w:rPr>
          <w:spacing w:val="-9"/>
        </w:rPr>
        <w:t xml:space="preserve"> </w:t>
      </w:r>
      <w:r>
        <w:t>courses.</w:t>
      </w:r>
    </w:p>
    <w:p w:rsidR="00081499" w:rsidRDefault="00081499">
      <w:pPr>
        <w:pStyle w:val="BodyText"/>
        <w:spacing w:before="11"/>
        <w:rPr>
          <w:sz w:val="20"/>
        </w:rPr>
      </w:pPr>
    </w:p>
    <w:p w:rsidR="00081499" w:rsidRDefault="00CC31BE">
      <w:pPr>
        <w:pStyle w:val="ListParagraph"/>
        <w:numPr>
          <w:ilvl w:val="3"/>
          <w:numId w:val="4"/>
        </w:numPr>
        <w:tabs>
          <w:tab w:val="left" w:pos="1992"/>
        </w:tabs>
        <w:ind w:right="288"/>
      </w:pPr>
      <w:r>
        <w:t xml:space="preserve">Active participation in service roles related to teaching. This </w:t>
      </w:r>
      <w:r>
        <w:rPr>
          <w:spacing w:val="-3"/>
        </w:rPr>
        <w:t xml:space="preserve">must </w:t>
      </w:r>
      <w:r>
        <w:t>include a)</w:t>
      </w:r>
      <w:r>
        <w:rPr>
          <w:spacing w:val="-31"/>
        </w:rPr>
        <w:t xml:space="preserve"> </w:t>
      </w:r>
      <w:r>
        <w:rPr>
          <w:spacing w:val="-3"/>
        </w:rPr>
        <w:t xml:space="preserve">active </w:t>
      </w:r>
      <w:r>
        <w:t>participation</w:t>
      </w:r>
      <w:r>
        <w:rPr>
          <w:spacing w:val="-11"/>
        </w:rPr>
        <w:t xml:space="preserve"> </w:t>
      </w:r>
      <w:r>
        <w:t>in</w:t>
      </w:r>
      <w:r>
        <w:rPr>
          <w:spacing w:val="-10"/>
        </w:rPr>
        <w:t xml:space="preserve"> </w:t>
      </w:r>
      <w:r>
        <w:t>academic</w:t>
      </w:r>
      <w:r>
        <w:rPr>
          <w:spacing w:val="-6"/>
        </w:rPr>
        <w:t xml:space="preserve"> </w:t>
      </w:r>
      <w:r>
        <w:rPr>
          <w:spacing w:val="-3"/>
        </w:rPr>
        <w:t>unit</w:t>
      </w:r>
      <w:r>
        <w:rPr>
          <w:spacing w:val="-8"/>
        </w:rPr>
        <w:t xml:space="preserve"> </w:t>
      </w:r>
      <w:r>
        <w:t>or</w:t>
      </w:r>
      <w:r>
        <w:rPr>
          <w:spacing w:val="-8"/>
        </w:rPr>
        <w:t xml:space="preserve"> </w:t>
      </w:r>
      <w:r>
        <w:t>school</w:t>
      </w:r>
      <w:r>
        <w:rPr>
          <w:spacing w:val="-7"/>
        </w:rPr>
        <w:t xml:space="preserve"> </w:t>
      </w:r>
      <w:r>
        <w:t>committees</w:t>
      </w:r>
      <w:r>
        <w:rPr>
          <w:spacing w:val="-8"/>
        </w:rPr>
        <w:t xml:space="preserve"> </w:t>
      </w:r>
      <w:r>
        <w:t>related</w:t>
      </w:r>
      <w:r>
        <w:rPr>
          <w:spacing w:val="-11"/>
        </w:rPr>
        <w:t xml:space="preserve"> </w:t>
      </w:r>
      <w:r>
        <w:t>to</w:t>
      </w:r>
      <w:r>
        <w:rPr>
          <w:spacing w:val="-9"/>
        </w:rPr>
        <w:t xml:space="preserve"> </w:t>
      </w:r>
      <w:r>
        <w:t>instruction</w:t>
      </w:r>
      <w:r>
        <w:rPr>
          <w:spacing w:val="-9"/>
        </w:rPr>
        <w:t xml:space="preserve"> </w:t>
      </w:r>
      <w:r>
        <w:t>and</w:t>
      </w:r>
      <w:r>
        <w:rPr>
          <w:spacing w:val="-9"/>
        </w:rPr>
        <w:t xml:space="preserve"> </w:t>
      </w:r>
      <w:r>
        <w:t>b)</w:t>
      </w:r>
    </w:p>
    <w:p w:rsidR="00081499" w:rsidRDefault="00081499">
      <w:pPr>
        <w:sectPr w:rsidR="00081499">
          <w:pgSz w:w="12240" w:h="15840"/>
          <w:pgMar w:top="1360" w:right="1340" w:bottom="960" w:left="1340" w:header="0" w:footer="768" w:gutter="0"/>
          <w:cols w:space="720"/>
        </w:sectPr>
      </w:pPr>
    </w:p>
    <w:p w:rsidR="00081499" w:rsidRDefault="00CC31BE">
      <w:pPr>
        <w:pStyle w:val="BodyText"/>
        <w:spacing w:before="74"/>
        <w:ind w:left="1991" w:right="684"/>
      </w:pPr>
      <w:r>
        <w:lastRenderedPageBreak/>
        <w:t>participation in national professional activities related to the faculty member’s teaching (such as attending relevant national meetings)</w:t>
      </w:r>
      <w:r>
        <w:t>.</w:t>
      </w:r>
    </w:p>
    <w:p w:rsidR="00081499" w:rsidRDefault="00081499">
      <w:pPr>
        <w:pStyle w:val="BodyText"/>
        <w:spacing w:before="5"/>
      </w:pPr>
    </w:p>
    <w:p w:rsidR="00081499" w:rsidRDefault="00CC31BE">
      <w:pPr>
        <w:pStyle w:val="Heading1"/>
        <w:numPr>
          <w:ilvl w:val="2"/>
          <w:numId w:val="4"/>
        </w:numPr>
        <w:tabs>
          <w:tab w:val="left" w:pos="1541"/>
        </w:tabs>
      </w:pPr>
      <w:r>
        <w:t>Criteria</w:t>
      </w:r>
      <w:r>
        <w:rPr>
          <w:spacing w:val="-14"/>
        </w:rPr>
        <w:t xml:space="preserve"> </w:t>
      </w:r>
      <w:r>
        <w:t>for</w:t>
      </w:r>
      <w:r>
        <w:rPr>
          <w:spacing w:val="-11"/>
        </w:rPr>
        <w:t xml:space="preserve"> </w:t>
      </w:r>
      <w:r>
        <w:t>Clinical</w:t>
      </w:r>
      <w:r>
        <w:rPr>
          <w:spacing w:val="-15"/>
        </w:rPr>
        <w:t xml:space="preserve"> </w:t>
      </w:r>
      <w:r>
        <w:t>Professor</w:t>
      </w:r>
      <w:r>
        <w:rPr>
          <w:spacing w:val="-13"/>
        </w:rPr>
        <w:t xml:space="preserve"> </w:t>
      </w:r>
      <w:r>
        <w:t>(Full)</w:t>
      </w:r>
    </w:p>
    <w:p w:rsidR="00081499" w:rsidRDefault="00081499">
      <w:pPr>
        <w:pStyle w:val="BodyText"/>
        <w:spacing w:before="6"/>
        <w:rPr>
          <w:b/>
          <w:sz w:val="20"/>
        </w:rPr>
      </w:pPr>
    </w:p>
    <w:p w:rsidR="00081499" w:rsidRDefault="00CC31BE">
      <w:pPr>
        <w:pStyle w:val="BodyText"/>
        <w:ind w:left="1540" w:right="356"/>
        <w:jc w:val="both"/>
      </w:pPr>
      <w:r>
        <w:t>In</w:t>
      </w:r>
      <w:r>
        <w:rPr>
          <w:spacing w:val="-18"/>
        </w:rPr>
        <w:t xml:space="preserve"> </w:t>
      </w:r>
      <w:r>
        <w:t>addition</w:t>
      </w:r>
      <w:r>
        <w:rPr>
          <w:spacing w:val="-19"/>
        </w:rPr>
        <w:t xml:space="preserve"> </w:t>
      </w:r>
      <w:r>
        <w:t>to</w:t>
      </w:r>
      <w:r>
        <w:rPr>
          <w:spacing w:val="-18"/>
        </w:rPr>
        <w:t xml:space="preserve"> </w:t>
      </w:r>
      <w:r>
        <w:t>meeting</w:t>
      </w:r>
      <w:r>
        <w:rPr>
          <w:spacing w:val="-22"/>
        </w:rPr>
        <w:t xml:space="preserve"> </w:t>
      </w:r>
      <w:r>
        <w:t>the</w:t>
      </w:r>
      <w:r>
        <w:rPr>
          <w:spacing w:val="-21"/>
        </w:rPr>
        <w:t xml:space="preserve"> </w:t>
      </w:r>
      <w:r>
        <w:t>minimum</w:t>
      </w:r>
      <w:r>
        <w:rPr>
          <w:spacing w:val="-21"/>
        </w:rPr>
        <w:t xml:space="preserve"> </w:t>
      </w:r>
      <w:r>
        <w:t>criteria</w:t>
      </w:r>
      <w:r>
        <w:rPr>
          <w:spacing w:val="-19"/>
        </w:rPr>
        <w:t xml:space="preserve"> </w:t>
      </w:r>
      <w:r>
        <w:t>for</w:t>
      </w:r>
      <w:r>
        <w:rPr>
          <w:spacing w:val="-21"/>
        </w:rPr>
        <w:t xml:space="preserve"> </w:t>
      </w:r>
      <w:r>
        <w:t>all</w:t>
      </w:r>
      <w:r>
        <w:rPr>
          <w:spacing w:val="-18"/>
        </w:rPr>
        <w:t xml:space="preserve"> </w:t>
      </w:r>
      <w:r>
        <w:t>clinical</w:t>
      </w:r>
      <w:r>
        <w:rPr>
          <w:spacing w:val="-18"/>
        </w:rPr>
        <w:t xml:space="preserve"> </w:t>
      </w:r>
      <w:r>
        <w:t>faculty,</w:t>
      </w:r>
      <w:r>
        <w:rPr>
          <w:spacing w:val="-19"/>
        </w:rPr>
        <w:t xml:space="preserve"> </w:t>
      </w:r>
      <w:r>
        <w:t>clinical</w:t>
      </w:r>
      <w:r>
        <w:rPr>
          <w:spacing w:val="-18"/>
        </w:rPr>
        <w:t xml:space="preserve"> </w:t>
      </w:r>
      <w:r>
        <w:t>full</w:t>
      </w:r>
      <w:r>
        <w:rPr>
          <w:spacing w:val="-17"/>
        </w:rPr>
        <w:t xml:space="preserve"> </w:t>
      </w:r>
      <w:r>
        <w:t>professors typically</w:t>
      </w:r>
      <w:r>
        <w:rPr>
          <w:spacing w:val="-14"/>
        </w:rPr>
        <w:t xml:space="preserve"> </w:t>
      </w:r>
      <w:r>
        <w:t>demonstrate</w:t>
      </w:r>
      <w:r>
        <w:rPr>
          <w:spacing w:val="-13"/>
        </w:rPr>
        <w:t xml:space="preserve"> </w:t>
      </w:r>
      <w:r>
        <w:t>all</w:t>
      </w:r>
      <w:r>
        <w:rPr>
          <w:spacing w:val="-11"/>
        </w:rPr>
        <w:t xml:space="preserve"> </w:t>
      </w:r>
      <w:r>
        <w:t>of</w:t>
      </w:r>
      <w:r>
        <w:rPr>
          <w:spacing w:val="-13"/>
        </w:rPr>
        <w:t xml:space="preserve"> </w:t>
      </w:r>
      <w:r>
        <w:t>the</w:t>
      </w:r>
      <w:r>
        <w:rPr>
          <w:spacing w:val="-11"/>
        </w:rPr>
        <w:t xml:space="preserve"> </w:t>
      </w:r>
      <w:r>
        <w:t>following:</w:t>
      </w:r>
    </w:p>
    <w:p w:rsidR="00081499" w:rsidRDefault="00081499">
      <w:pPr>
        <w:pStyle w:val="BodyText"/>
        <w:spacing w:before="9"/>
        <w:rPr>
          <w:sz w:val="21"/>
        </w:rPr>
      </w:pPr>
    </w:p>
    <w:p w:rsidR="00081499" w:rsidRDefault="00CC31BE">
      <w:pPr>
        <w:pStyle w:val="ListParagraph"/>
        <w:numPr>
          <w:ilvl w:val="3"/>
          <w:numId w:val="4"/>
        </w:numPr>
        <w:tabs>
          <w:tab w:val="left" w:pos="2021"/>
        </w:tabs>
        <w:ind w:left="2020" w:right="118"/>
      </w:pPr>
      <w:r>
        <w:t>1) The equivalent of seven years of full-time teaching in higher education. A significant amount of this must be in courses at the four-year institution level in fields</w:t>
      </w:r>
      <w:r>
        <w:rPr>
          <w:spacing w:val="-8"/>
        </w:rPr>
        <w:t xml:space="preserve"> </w:t>
      </w:r>
      <w:r>
        <w:t>related</w:t>
      </w:r>
      <w:r>
        <w:rPr>
          <w:spacing w:val="-9"/>
        </w:rPr>
        <w:t xml:space="preserve"> </w:t>
      </w:r>
      <w:r>
        <w:t>to</w:t>
      </w:r>
      <w:r>
        <w:rPr>
          <w:spacing w:val="-9"/>
        </w:rPr>
        <w:t xml:space="preserve"> </w:t>
      </w:r>
      <w:r>
        <w:t>the</w:t>
      </w:r>
      <w:r>
        <w:rPr>
          <w:spacing w:val="-8"/>
        </w:rPr>
        <w:t xml:space="preserve"> </w:t>
      </w:r>
      <w:r>
        <w:t>W.</w:t>
      </w:r>
      <w:r>
        <w:rPr>
          <w:spacing w:val="-6"/>
        </w:rPr>
        <w:t xml:space="preserve"> </w:t>
      </w:r>
      <w:r>
        <w:t>P.</w:t>
      </w:r>
      <w:r>
        <w:rPr>
          <w:spacing w:val="-9"/>
        </w:rPr>
        <w:t xml:space="preserve"> </w:t>
      </w:r>
      <w:r>
        <w:t>Carey</w:t>
      </w:r>
      <w:r>
        <w:rPr>
          <w:spacing w:val="-10"/>
        </w:rPr>
        <w:t xml:space="preserve"> </w:t>
      </w:r>
      <w:r>
        <w:t>assignment</w:t>
      </w:r>
      <w:r>
        <w:rPr>
          <w:spacing w:val="-8"/>
        </w:rPr>
        <w:t xml:space="preserve"> </w:t>
      </w:r>
      <w:r>
        <w:t>of</w:t>
      </w:r>
      <w:r>
        <w:rPr>
          <w:spacing w:val="-10"/>
        </w:rPr>
        <w:t xml:space="preserve"> </w:t>
      </w:r>
      <w:r>
        <w:t>the</w:t>
      </w:r>
      <w:r>
        <w:rPr>
          <w:spacing w:val="-8"/>
        </w:rPr>
        <w:t xml:space="preserve"> </w:t>
      </w:r>
      <w:r>
        <w:t>faculty</w:t>
      </w:r>
      <w:r>
        <w:rPr>
          <w:spacing w:val="-9"/>
        </w:rPr>
        <w:t xml:space="preserve"> </w:t>
      </w:r>
      <w:r>
        <w:t>member.</w:t>
      </w:r>
      <w:r>
        <w:rPr>
          <w:spacing w:val="-9"/>
        </w:rPr>
        <w:t xml:space="preserve"> </w:t>
      </w:r>
      <w:r>
        <w:t>The</w:t>
      </w:r>
      <w:r>
        <w:rPr>
          <w:spacing w:val="-6"/>
        </w:rPr>
        <w:t xml:space="preserve"> </w:t>
      </w:r>
      <w:r>
        <w:t>guidelines</w:t>
      </w:r>
      <w:r>
        <w:rPr>
          <w:spacing w:val="-8"/>
        </w:rPr>
        <w:t xml:space="preserve"> </w:t>
      </w:r>
      <w:r>
        <w:t>of seven years may be reduced on a case-by-case basis provided the candidate has significant</w:t>
      </w:r>
      <w:r>
        <w:rPr>
          <w:spacing w:val="-12"/>
        </w:rPr>
        <w:t xml:space="preserve"> </w:t>
      </w:r>
      <w:r>
        <w:t>scholarship</w:t>
      </w:r>
      <w:r>
        <w:rPr>
          <w:spacing w:val="-14"/>
        </w:rPr>
        <w:t xml:space="preserve"> </w:t>
      </w:r>
      <w:r>
        <w:t>research</w:t>
      </w:r>
      <w:r>
        <w:rPr>
          <w:spacing w:val="-13"/>
        </w:rPr>
        <w:t xml:space="preserve"> </w:t>
      </w:r>
      <w:r>
        <w:t>accomplishments</w:t>
      </w:r>
      <w:r>
        <w:rPr>
          <w:spacing w:val="-12"/>
        </w:rPr>
        <w:t xml:space="preserve"> </w:t>
      </w:r>
      <w:r>
        <w:t>within</w:t>
      </w:r>
      <w:r>
        <w:rPr>
          <w:spacing w:val="-13"/>
        </w:rPr>
        <w:t xml:space="preserve"> </w:t>
      </w:r>
      <w:r>
        <w:t>the</w:t>
      </w:r>
      <w:r>
        <w:rPr>
          <w:spacing w:val="-12"/>
        </w:rPr>
        <w:t xml:space="preserve"> </w:t>
      </w:r>
      <w:r>
        <w:t>discipline</w:t>
      </w:r>
      <w:r>
        <w:rPr>
          <w:spacing w:val="-12"/>
        </w:rPr>
        <w:t xml:space="preserve"> </w:t>
      </w:r>
      <w:r>
        <w:t>or</w:t>
      </w:r>
      <w:r>
        <w:rPr>
          <w:spacing w:val="-12"/>
        </w:rPr>
        <w:t xml:space="preserve"> </w:t>
      </w:r>
      <w:r>
        <w:t>substantial relevant</w:t>
      </w:r>
      <w:r>
        <w:rPr>
          <w:spacing w:val="-14"/>
        </w:rPr>
        <w:t xml:space="preserve"> </w:t>
      </w:r>
      <w:r>
        <w:t>professional</w:t>
      </w:r>
      <w:r>
        <w:rPr>
          <w:spacing w:val="-14"/>
        </w:rPr>
        <w:t xml:space="preserve"> </w:t>
      </w:r>
      <w:r>
        <w:t>experience</w:t>
      </w:r>
      <w:r>
        <w:rPr>
          <w:spacing w:val="-14"/>
        </w:rPr>
        <w:t xml:space="preserve"> </w:t>
      </w:r>
      <w:r>
        <w:t>in</w:t>
      </w:r>
      <w:r>
        <w:rPr>
          <w:spacing w:val="-15"/>
        </w:rPr>
        <w:t xml:space="preserve"> </w:t>
      </w:r>
      <w:r>
        <w:t>business</w:t>
      </w:r>
    </w:p>
    <w:p w:rsidR="00081499" w:rsidRDefault="00081499">
      <w:pPr>
        <w:pStyle w:val="BodyText"/>
        <w:rPr>
          <w:sz w:val="21"/>
        </w:rPr>
      </w:pPr>
    </w:p>
    <w:p w:rsidR="00081499" w:rsidRDefault="00CC31BE">
      <w:pPr>
        <w:pStyle w:val="ListParagraph"/>
        <w:numPr>
          <w:ilvl w:val="3"/>
          <w:numId w:val="4"/>
        </w:numPr>
        <w:tabs>
          <w:tab w:val="left" w:pos="1992"/>
        </w:tabs>
        <w:ind w:right="862"/>
      </w:pPr>
      <w:r>
        <w:t>Sustained</w:t>
      </w:r>
      <w:r>
        <w:rPr>
          <w:spacing w:val="-12"/>
        </w:rPr>
        <w:t xml:space="preserve"> </w:t>
      </w:r>
      <w:r>
        <w:t>long-term</w:t>
      </w:r>
      <w:r>
        <w:rPr>
          <w:spacing w:val="-12"/>
        </w:rPr>
        <w:t xml:space="preserve"> </w:t>
      </w:r>
      <w:r>
        <w:t>excellence</w:t>
      </w:r>
      <w:r>
        <w:rPr>
          <w:spacing w:val="-8"/>
        </w:rPr>
        <w:t xml:space="preserve"> </w:t>
      </w:r>
      <w:r>
        <w:t>and</w:t>
      </w:r>
      <w:r>
        <w:rPr>
          <w:spacing w:val="-11"/>
        </w:rPr>
        <w:t xml:space="preserve"> </w:t>
      </w:r>
      <w:r>
        <w:t>diversit</w:t>
      </w:r>
      <w:r>
        <w:t>y</w:t>
      </w:r>
      <w:r>
        <w:rPr>
          <w:spacing w:val="-12"/>
        </w:rPr>
        <w:t xml:space="preserve"> </w:t>
      </w:r>
      <w:r>
        <w:t>in</w:t>
      </w:r>
      <w:r>
        <w:rPr>
          <w:spacing w:val="-12"/>
        </w:rPr>
        <w:t xml:space="preserve"> </w:t>
      </w:r>
      <w:r>
        <w:t>teaching,</w:t>
      </w:r>
      <w:r>
        <w:rPr>
          <w:spacing w:val="-8"/>
        </w:rPr>
        <w:t xml:space="preserve"> </w:t>
      </w:r>
      <w:r>
        <w:t>as</w:t>
      </w:r>
      <w:r>
        <w:rPr>
          <w:spacing w:val="-8"/>
        </w:rPr>
        <w:t xml:space="preserve"> </w:t>
      </w:r>
      <w:r>
        <w:t>demonstrated</w:t>
      </w:r>
      <w:r>
        <w:rPr>
          <w:spacing w:val="-8"/>
        </w:rPr>
        <w:t xml:space="preserve"> </w:t>
      </w:r>
      <w:r>
        <w:rPr>
          <w:spacing w:val="-3"/>
        </w:rPr>
        <w:t xml:space="preserve">by </w:t>
      </w:r>
      <w:r>
        <w:t xml:space="preserve">such indicators </w:t>
      </w:r>
      <w:r>
        <w:rPr>
          <w:spacing w:val="-3"/>
        </w:rPr>
        <w:t xml:space="preserve">as </w:t>
      </w:r>
      <w:r>
        <w:t xml:space="preserve">good teaching evaluations, preparing of innovative course materials, textbook or </w:t>
      </w:r>
      <w:r>
        <w:rPr>
          <w:spacing w:val="-3"/>
        </w:rPr>
        <w:t xml:space="preserve">case </w:t>
      </w:r>
      <w:r>
        <w:t xml:space="preserve">publication, new </w:t>
      </w:r>
      <w:r>
        <w:rPr>
          <w:spacing w:val="-3"/>
        </w:rPr>
        <w:t xml:space="preserve">course </w:t>
      </w:r>
      <w:r>
        <w:t>preparation, academic or practitioner- oriented publications and successful teaching in a var</w:t>
      </w:r>
      <w:r>
        <w:t>iety of different types of</w:t>
      </w:r>
      <w:r>
        <w:rPr>
          <w:spacing w:val="14"/>
        </w:rPr>
        <w:t xml:space="preserve"> </w:t>
      </w:r>
      <w:r>
        <w:t>courses.</w:t>
      </w:r>
    </w:p>
    <w:p w:rsidR="00081499" w:rsidRDefault="00081499">
      <w:pPr>
        <w:pStyle w:val="BodyText"/>
      </w:pPr>
    </w:p>
    <w:p w:rsidR="00081499" w:rsidRDefault="00CC31BE">
      <w:pPr>
        <w:pStyle w:val="ListParagraph"/>
        <w:numPr>
          <w:ilvl w:val="3"/>
          <w:numId w:val="4"/>
        </w:numPr>
        <w:tabs>
          <w:tab w:val="left" w:pos="1992"/>
        </w:tabs>
      </w:pPr>
      <w:r>
        <w:t>Demonstrated</w:t>
      </w:r>
      <w:r>
        <w:rPr>
          <w:spacing w:val="-16"/>
        </w:rPr>
        <w:t xml:space="preserve"> </w:t>
      </w:r>
      <w:r>
        <w:t>leadership</w:t>
      </w:r>
      <w:r>
        <w:rPr>
          <w:spacing w:val="-13"/>
        </w:rPr>
        <w:t xml:space="preserve"> </w:t>
      </w:r>
      <w:r>
        <w:t>in</w:t>
      </w:r>
      <w:r>
        <w:rPr>
          <w:spacing w:val="-18"/>
        </w:rPr>
        <w:t xml:space="preserve"> </w:t>
      </w:r>
      <w:r>
        <w:t>curriculum</w:t>
      </w:r>
      <w:r>
        <w:rPr>
          <w:spacing w:val="-16"/>
        </w:rPr>
        <w:t xml:space="preserve"> </w:t>
      </w:r>
      <w:r>
        <w:t>development.</w:t>
      </w:r>
    </w:p>
    <w:p w:rsidR="00081499" w:rsidRDefault="00081499">
      <w:pPr>
        <w:pStyle w:val="BodyText"/>
      </w:pPr>
    </w:p>
    <w:p w:rsidR="00081499" w:rsidRDefault="00CC31BE">
      <w:pPr>
        <w:pStyle w:val="ListParagraph"/>
        <w:numPr>
          <w:ilvl w:val="3"/>
          <w:numId w:val="4"/>
        </w:numPr>
        <w:tabs>
          <w:tab w:val="left" w:pos="1992"/>
        </w:tabs>
        <w:ind w:right="442"/>
      </w:pPr>
      <w:r>
        <w:t>Demonstrated</w:t>
      </w:r>
      <w:r>
        <w:rPr>
          <w:spacing w:val="-10"/>
        </w:rPr>
        <w:t xml:space="preserve"> </w:t>
      </w:r>
      <w:r>
        <w:t>leadership</w:t>
      </w:r>
      <w:r>
        <w:rPr>
          <w:spacing w:val="-7"/>
        </w:rPr>
        <w:t xml:space="preserve"> </w:t>
      </w:r>
      <w:r>
        <w:t>in</w:t>
      </w:r>
      <w:r>
        <w:rPr>
          <w:spacing w:val="-13"/>
        </w:rPr>
        <w:t xml:space="preserve"> </w:t>
      </w:r>
      <w:r>
        <w:t>service</w:t>
      </w:r>
      <w:r>
        <w:rPr>
          <w:spacing w:val="-8"/>
        </w:rPr>
        <w:t xml:space="preserve"> </w:t>
      </w:r>
      <w:r>
        <w:t>roles</w:t>
      </w:r>
      <w:r>
        <w:rPr>
          <w:spacing w:val="-10"/>
        </w:rPr>
        <w:t xml:space="preserve"> </w:t>
      </w:r>
      <w:r>
        <w:t>related</w:t>
      </w:r>
      <w:r>
        <w:rPr>
          <w:spacing w:val="-11"/>
        </w:rPr>
        <w:t xml:space="preserve"> </w:t>
      </w:r>
      <w:r>
        <w:t>to</w:t>
      </w:r>
      <w:r>
        <w:rPr>
          <w:spacing w:val="-9"/>
        </w:rPr>
        <w:t xml:space="preserve"> </w:t>
      </w:r>
      <w:r>
        <w:t>teaching.</w:t>
      </w:r>
      <w:r>
        <w:rPr>
          <w:spacing w:val="34"/>
        </w:rPr>
        <w:t xml:space="preserve"> </w:t>
      </w:r>
      <w:r>
        <w:t>This</w:t>
      </w:r>
      <w:r>
        <w:rPr>
          <w:spacing w:val="-8"/>
        </w:rPr>
        <w:t xml:space="preserve"> </w:t>
      </w:r>
      <w:r>
        <w:t>must</w:t>
      </w:r>
      <w:r>
        <w:rPr>
          <w:spacing w:val="-6"/>
        </w:rPr>
        <w:t xml:space="preserve"> </w:t>
      </w:r>
      <w:r>
        <w:t>include</w:t>
      </w:r>
      <w:r>
        <w:rPr>
          <w:spacing w:val="-7"/>
        </w:rPr>
        <w:t xml:space="preserve"> </w:t>
      </w:r>
      <w:r>
        <w:rPr>
          <w:spacing w:val="-3"/>
        </w:rPr>
        <w:t xml:space="preserve">a) </w:t>
      </w:r>
      <w:r>
        <w:t>successful leadership roles in academic unit or school committees related to instruction</w:t>
      </w:r>
      <w:r>
        <w:rPr>
          <w:spacing w:val="-12"/>
        </w:rPr>
        <w:t xml:space="preserve"> </w:t>
      </w:r>
      <w:r>
        <w:t>and</w:t>
      </w:r>
      <w:r>
        <w:rPr>
          <w:spacing w:val="-10"/>
        </w:rPr>
        <w:t xml:space="preserve"> </w:t>
      </w:r>
      <w:r>
        <w:t>b)</w:t>
      </w:r>
      <w:r>
        <w:rPr>
          <w:spacing w:val="-9"/>
        </w:rPr>
        <w:t xml:space="preserve"> </w:t>
      </w:r>
      <w:r>
        <w:t>active</w:t>
      </w:r>
      <w:r>
        <w:rPr>
          <w:spacing w:val="-12"/>
        </w:rPr>
        <w:t xml:space="preserve"> </w:t>
      </w:r>
      <w:r>
        <w:t>participation</w:t>
      </w:r>
      <w:r>
        <w:rPr>
          <w:spacing w:val="-10"/>
        </w:rPr>
        <w:t xml:space="preserve"> </w:t>
      </w:r>
      <w:r>
        <w:t>in</w:t>
      </w:r>
      <w:r>
        <w:rPr>
          <w:spacing w:val="-12"/>
        </w:rPr>
        <w:t xml:space="preserve"> </w:t>
      </w:r>
      <w:r>
        <w:t>national</w:t>
      </w:r>
      <w:r>
        <w:rPr>
          <w:spacing w:val="-11"/>
        </w:rPr>
        <w:t xml:space="preserve"> </w:t>
      </w:r>
      <w:r>
        <w:t>professional</w:t>
      </w:r>
      <w:r>
        <w:rPr>
          <w:spacing w:val="-7"/>
        </w:rPr>
        <w:t xml:space="preserve"> </w:t>
      </w:r>
      <w:r>
        <w:t>activities</w:t>
      </w:r>
      <w:r>
        <w:rPr>
          <w:spacing w:val="-10"/>
        </w:rPr>
        <w:t xml:space="preserve"> </w:t>
      </w:r>
      <w:r>
        <w:t>related</w:t>
      </w:r>
      <w:r>
        <w:rPr>
          <w:spacing w:val="-12"/>
        </w:rPr>
        <w:t xml:space="preserve"> </w:t>
      </w:r>
      <w:r>
        <w:t xml:space="preserve">to the faculty member’s </w:t>
      </w:r>
      <w:r>
        <w:rPr>
          <w:spacing w:val="-3"/>
        </w:rPr>
        <w:t xml:space="preserve">teaching </w:t>
      </w:r>
      <w:r>
        <w:t>(such as making presentations at relevant professional</w:t>
      </w:r>
      <w:r>
        <w:rPr>
          <w:spacing w:val="-12"/>
        </w:rPr>
        <w:t xml:space="preserve"> </w:t>
      </w:r>
      <w:r>
        <w:t>meeting</w:t>
      </w:r>
      <w:r>
        <w:t>s</w:t>
      </w:r>
      <w:r>
        <w:rPr>
          <w:spacing w:val="-13"/>
        </w:rPr>
        <w:t xml:space="preserve"> </w:t>
      </w:r>
      <w:r>
        <w:t>or</w:t>
      </w:r>
      <w:r>
        <w:rPr>
          <w:spacing w:val="-13"/>
        </w:rPr>
        <w:t xml:space="preserve"> </w:t>
      </w:r>
      <w:r>
        <w:t>serving</w:t>
      </w:r>
      <w:r>
        <w:rPr>
          <w:spacing w:val="-15"/>
        </w:rPr>
        <w:t xml:space="preserve"> </w:t>
      </w:r>
      <w:r>
        <w:t>on</w:t>
      </w:r>
      <w:r>
        <w:rPr>
          <w:spacing w:val="-15"/>
        </w:rPr>
        <w:t xml:space="preserve"> </w:t>
      </w:r>
      <w:r>
        <w:t>relevant</w:t>
      </w:r>
      <w:r>
        <w:rPr>
          <w:spacing w:val="-12"/>
        </w:rPr>
        <w:t xml:space="preserve"> </w:t>
      </w:r>
      <w:r>
        <w:t>professional</w:t>
      </w:r>
      <w:r>
        <w:rPr>
          <w:spacing w:val="-10"/>
        </w:rPr>
        <w:t xml:space="preserve"> </w:t>
      </w:r>
      <w:r>
        <w:t>committees).</w:t>
      </w:r>
    </w:p>
    <w:p w:rsidR="00081499" w:rsidRDefault="00081499">
      <w:pPr>
        <w:pStyle w:val="BodyText"/>
        <w:spacing w:before="4"/>
        <w:rPr>
          <w:sz w:val="21"/>
        </w:rPr>
      </w:pPr>
    </w:p>
    <w:p w:rsidR="00081499" w:rsidRDefault="00CC31BE">
      <w:pPr>
        <w:pStyle w:val="Heading1"/>
        <w:numPr>
          <w:ilvl w:val="1"/>
          <w:numId w:val="5"/>
        </w:numPr>
        <w:tabs>
          <w:tab w:val="left" w:pos="820"/>
          <w:tab w:val="left" w:pos="821"/>
        </w:tabs>
        <w:spacing w:before="1"/>
      </w:pPr>
      <w:r>
        <w:t>Minimum</w:t>
      </w:r>
      <w:r>
        <w:rPr>
          <w:spacing w:val="-8"/>
        </w:rPr>
        <w:t xml:space="preserve"> </w:t>
      </w:r>
      <w:r>
        <w:t>Criteria</w:t>
      </w:r>
      <w:r>
        <w:rPr>
          <w:spacing w:val="-12"/>
        </w:rPr>
        <w:t xml:space="preserve"> </w:t>
      </w:r>
      <w:r>
        <w:t>for</w:t>
      </w:r>
      <w:r>
        <w:rPr>
          <w:spacing w:val="-13"/>
        </w:rPr>
        <w:t xml:space="preserve"> </w:t>
      </w:r>
      <w:r>
        <w:t>Lecturer</w:t>
      </w:r>
      <w:r>
        <w:rPr>
          <w:spacing w:val="-11"/>
        </w:rPr>
        <w:t xml:space="preserve"> </w:t>
      </w:r>
      <w:r>
        <w:t>Ranks</w:t>
      </w:r>
    </w:p>
    <w:p w:rsidR="00081499" w:rsidRDefault="00081499">
      <w:pPr>
        <w:pStyle w:val="BodyText"/>
        <w:spacing w:before="7"/>
        <w:rPr>
          <w:b/>
          <w:sz w:val="21"/>
        </w:rPr>
      </w:pPr>
    </w:p>
    <w:p w:rsidR="00081499" w:rsidRDefault="00CC31BE">
      <w:pPr>
        <w:pStyle w:val="BodyText"/>
        <w:ind w:left="820"/>
      </w:pPr>
      <w:r>
        <w:t>All lecturers in the W. P. Carey School must meet the following minimum criteria:</w:t>
      </w:r>
    </w:p>
    <w:p w:rsidR="00081499" w:rsidRDefault="00CC31BE">
      <w:pPr>
        <w:pStyle w:val="ListParagraph"/>
        <w:numPr>
          <w:ilvl w:val="2"/>
          <w:numId w:val="5"/>
        </w:numPr>
        <w:tabs>
          <w:tab w:val="left" w:pos="2021"/>
        </w:tabs>
        <w:spacing w:before="1"/>
        <w:ind w:left="2020"/>
      </w:pPr>
      <w:r>
        <w:t>Earned master in a related</w:t>
      </w:r>
      <w:r>
        <w:rPr>
          <w:spacing w:val="-21"/>
        </w:rPr>
        <w:t xml:space="preserve"> </w:t>
      </w:r>
      <w:r>
        <w:t>field.</w:t>
      </w:r>
    </w:p>
    <w:p w:rsidR="00081499" w:rsidRDefault="00081499">
      <w:pPr>
        <w:pStyle w:val="BodyText"/>
        <w:spacing w:before="9"/>
        <w:rPr>
          <w:sz w:val="21"/>
        </w:rPr>
      </w:pPr>
    </w:p>
    <w:p w:rsidR="00081499" w:rsidRDefault="00CC31BE">
      <w:pPr>
        <w:pStyle w:val="ListParagraph"/>
        <w:numPr>
          <w:ilvl w:val="2"/>
          <w:numId w:val="5"/>
        </w:numPr>
        <w:tabs>
          <w:tab w:val="left" w:pos="2021"/>
        </w:tabs>
        <w:ind w:left="2020"/>
      </w:pPr>
      <w:r>
        <w:rPr>
          <w:spacing w:val="-3"/>
        </w:rPr>
        <w:t>Have</w:t>
      </w:r>
      <w:r>
        <w:rPr>
          <w:spacing w:val="-10"/>
        </w:rPr>
        <w:t xml:space="preserve"> </w:t>
      </w:r>
      <w:r>
        <w:t>teaching</w:t>
      </w:r>
      <w:r>
        <w:rPr>
          <w:spacing w:val="-10"/>
        </w:rPr>
        <w:t xml:space="preserve"> </w:t>
      </w:r>
      <w:r>
        <w:t>experience</w:t>
      </w:r>
      <w:r>
        <w:rPr>
          <w:spacing w:val="-6"/>
        </w:rPr>
        <w:t xml:space="preserve"> </w:t>
      </w:r>
      <w:r>
        <w:t>at</w:t>
      </w:r>
      <w:r>
        <w:rPr>
          <w:spacing w:val="-9"/>
        </w:rPr>
        <w:t xml:space="preserve"> </w:t>
      </w:r>
      <w:r>
        <w:t>the</w:t>
      </w:r>
      <w:r>
        <w:rPr>
          <w:spacing w:val="-10"/>
        </w:rPr>
        <w:t xml:space="preserve"> </w:t>
      </w:r>
      <w:r>
        <w:t>college</w:t>
      </w:r>
      <w:r>
        <w:rPr>
          <w:spacing w:val="-9"/>
        </w:rPr>
        <w:t xml:space="preserve"> </w:t>
      </w:r>
      <w:r>
        <w:t>level</w:t>
      </w:r>
      <w:r>
        <w:rPr>
          <w:spacing w:val="-7"/>
        </w:rPr>
        <w:t xml:space="preserve"> </w:t>
      </w:r>
      <w:r>
        <w:t>in</w:t>
      </w:r>
      <w:r>
        <w:rPr>
          <w:spacing w:val="-8"/>
        </w:rPr>
        <w:t xml:space="preserve"> </w:t>
      </w:r>
      <w:r>
        <w:t>a</w:t>
      </w:r>
      <w:r>
        <w:rPr>
          <w:spacing w:val="-10"/>
        </w:rPr>
        <w:t xml:space="preserve"> </w:t>
      </w:r>
      <w:r>
        <w:t>related</w:t>
      </w:r>
      <w:r>
        <w:rPr>
          <w:spacing w:val="-8"/>
        </w:rPr>
        <w:t xml:space="preserve"> </w:t>
      </w:r>
      <w:r>
        <w:t>field.</w:t>
      </w:r>
    </w:p>
    <w:p w:rsidR="00081499" w:rsidRDefault="00081499">
      <w:pPr>
        <w:pStyle w:val="BodyText"/>
      </w:pPr>
    </w:p>
    <w:p w:rsidR="00081499" w:rsidRDefault="00CC31BE">
      <w:pPr>
        <w:pStyle w:val="ListParagraph"/>
        <w:numPr>
          <w:ilvl w:val="2"/>
          <w:numId w:val="5"/>
        </w:numPr>
        <w:tabs>
          <w:tab w:val="left" w:pos="2021"/>
        </w:tabs>
        <w:ind w:left="2020" w:right="880"/>
      </w:pPr>
      <w:r>
        <w:t>Faculty</w:t>
      </w:r>
      <w:r>
        <w:rPr>
          <w:spacing w:val="-12"/>
        </w:rPr>
        <w:t xml:space="preserve"> </w:t>
      </w:r>
      <w:r>
        <w:t>qualifications,</w:t>
      </w:r>
      <w:r>
        <w:rPr>
          <w:spacing w:val="-5"/>
        </w:rPr>
        <w:t xml:space="preserve"> </w:t>
      </w:r>
      <w:r>
        <w:t>as</w:t>
      </w:r>
      <w:r>
        <w:rPr>
          <w:spacing w:val="-10"/>
        </w:rPr>
        <w:t xml:space="preserve"> </w:t>
      </w:r>
      <w:r>
        <w:t>defined</w:t>
      </w:r>
      <w:r>
        <w:rPr>
          <w:spacing w:val="-5"/>
        </w:rPr>
        <w:t xml:space="preserve"> </w:t>
      </w:r>
      <w:r>
        <w:t>by</w:t>
      </w:r>
      <w:r>
        <w:rPr>
          <w:spacing w:val="-10"/>
        </w:rPr>
        <w:t xml:space="preserve"> </w:t>
      </w:r>
      <w:r>
        <w:t>the</w:t>
      </w:r>
      <w:r>
        <w:rPr>
          <w:spacing w:val="-5"/>
        </w:rPr>
        <w:t xml:space="preserve"> </w:t>
      </w:r>
      <w:r>
        <w:t>W.</w:t>
      </w:r>
      <w:r>
        <w:rPr>
          <w:spacing w:val="-10"/>
        </w:rPr>
        <w:t xml:space="preserve"> </w:t>
      </w:r>
      <w:r>
        <w:t>P.</w:t>
      </w:r>
      <w:r>
        <w:rPr>
          <w:spacing w:val="-6"/>
        </w:rPr>
        <w:t xml:space="preserve"> </w:t>
      </w:r>
      <w:r>
        <w:t>Carey</w:t>
      </w:r>
      <w:r>
        <w:rPr>
          <w:spacing w:val="-7"/>
        </w:rPr>
        <w:t xml:space="preserve"> </w:t>
      </w:r>
      <w:r>
        <w:t>School</w:t>
      </w:r>
      <w:r>
        <w:rPr>
          <w:spacing w:val="-5"/>
        </w:rPr>
        <w:t xml:space="preserve"> </w:t>
      </w:r>
      <w:r>
        <w:t>of</w:t>
      </w:r>
      <w:r>
        <w:rPr>
          <w:spacing w:val="28"/>
        </w:rPr>
        <w:t xml:space="preserve"> </w:t>
      </w:r>
      <w:r>
        <w:t>Business</w:t>
      </w:r>
      <w:r>
        <w:rPr>
          <w:spacing w:val="-6"/>
        </w:rPr>
        <w:t xml:space="preserve"> </w:t>
      </w:r>
      <w:r>
        <w:t>for AACSB</w:t>
      </w:r>
      <w:r>
        <w:rPr>
          <w:spacing w:val="-10"/>
        </w:rPr>
        <w:t xml:space="preserve"> </w:t>
      </w:r>
      <w:r>
        <w:t>accreditation</w:t>
      </w:r>
      <w:r>
        <w:rPr>
          <w:spacing w:val="-10"/>
        </w:rPr>
        <w:t xml:space="preserve"> </w:t>
      </w:r>
      <w:r>
        <w:t>purposes</w:t>
      </w:r>
      <w:r>
        <w:rPr>
          <w:spacing w:val="-10"/>
        </w:rPr>
        <w:t xml:space="preserve"> </w:t>
      </w:r>
      <w:r>
        <w:t>and</w:t>
      </w:r>
      <w:r>
        <w:rPr>
          <w:spacing w:val="-10"/>
        </w:rPr>
        <w:t xml:space="preserve"> </w:t>
      </w:r>
      <w:r>
        <w:t>as</w:t>
      </w:r>
      <w:r>
        <w:rPr>
          <w:spacing w:val="-7"/>
        </w:rPr>
        <w:t xml:space="preserve"> </w:t>
      </w:r>
      <w:r>
        <w:t>assigned</w:t>
      </w:r>
      <w:r>
        <w:rPr>
          <w:spacing w:val="-10"/>
        </w:rPr>
        <w:t xml:space="preserve"> </w:t>
      </w:r>
      <w:r>
        <w:t>by</w:t>
      </w:r>
      <w:r>
        <w:rPr>
          <w:spacing w:val="-12"/>
        </w:rPr>
        <w:t xml:space="preserve"> </w:t>
      </w:r>
      <w:r>
        <w:t>the</w:t>
      </w:r>
      <w:r>
        <w:rPr>
          <w:spacing w:val="-12"/>
        </w:rPr>
        <w:t xml:space="preserve"> </w:t>
      </w:r>
      <w:r>
        <w:t>department</w:t>
      </w:r>
      <w:r>
        <w:rPr>
          <w:spacing w:val="-9"/>
        </w:rPr>
        <w:t xml:space="preserve"> </w:t>
      </w:r>
      <w:r>
        <w:t>head.</w:t>
      </w:r>
    </w:p>
    <w:p w:rsidR="00081499" w:rsidRDefault="00081499">
      <w:pPr>
        <w:pStyle w:val="BodyText"/>
      </w:pPr>
    </w:p>
    <w:p w:rsidR="00081499" w:rsidRDefault="00CC31BE">
      <w:pPr>
        <w:pStyle w:val="BodyText"/>
        <w:ind w:left="820"/>
      </w:pPr>
      <w:r>
        <w:t>To maintain a lecturer rank designation, the minimum criteria must be maintained.</w:t>
      </w:r>
    </w:p>
    <w:p w:rsidR="00081499" w:rsidRDefault="00081499">
      <w:pPr>
        <w:pStyle w:val="BodyText"/>
        <w:spacing w:before="2"/>
      </w:pPr>
    </w:p>
    <w:p w:rsidR="00081499" w:rsidRDefault="00CC31BE">
      <w:pPr>
        <w:pStyle w:val="Heading1"/>
        <w:numPr>
          <w:ilvl w:val="2"/>
          <w:numId w:val="3"/>
        </w:numPr>
        <w:tabs>
          <w:tab w:val="left" w:pos="1540"/>
          <w:tab w:val="left" w:pos="1541"/>
        </w:tabs>
        <w:spacing w:line="252" w:lineRule="exact"/>
      </w:pPr>
      <w:r>
        <w:t>Criteria for</w:t>
      </w:r>
      <w:r>
        <w:rPr>
          <w:spacing w:val="-27"/>
        </w:rPr>
        <w:t xml:space="preserve"> </w:t>
      </w:r>
      <w:r>
        <w:t>Lecturer</w:t>
      </w:r>
    </w:p>
    <w:p w:rsidR="00081499" w:rsidRDefault="00CC31BE">
      <w:pPr>
        <w:pStyle w:val="BodyText"/>
        <w:ind w:left="1540"/>
      </w:pPr>
      <w:r>
        <w:t>Must</w:t>
      </w:r>
      <w:r>
        <w:rPr>
          <w:spacing w:val="-17"/>
        </w:rPr>
        <w:t xml:space="preserve"> </w:t>
      </w:r>
      <w:r>
        <w:t>meet</w:t>
      </w:r>
      <w:r>
        <w:rPr>
          <w:spacing w:val="-18"/>
        </w:rPr>
        <w:t xml:space="preserve"> </w:t>
      </w:r>
      <w:r>
        <w:t>the</w:t>
      </w:r>
      <w:r>
        <w:rPr>
          <w:spacing w:val="-16"/>
        </w:rPr>
        <w:t xml:space="preserve"> </w:t>
      </w:r>
      <w:r>
        <w:t>minimum</w:t>
      </w:r>
      <w:r>
        <w:rPr>
          <w:spacing w:val="-18"/>
        </w:rPr>
        <w:t xml:space="preserve"> </w:t>
      </w:r>
      <w:r>
        <w:t>criteria</w:t>
      </w:r>
      <w:r>
        <w:rPr>
          <w:spacing w:val="-19"/>
        </w:rPr>
        <w:t xml:space="preserve"> </w:t>
      </w:r>
      <w:r>
        <w:t>for</w:t>
      </w:r>
      <w:r>
        <w:rPr>
          <w:spacing w:val="-19"/>
        </w:rPr>
        <w:t xml:space="preserve"> </w:t>
      </w:r>
      <w:r>
        <w:t>lecturer</w:t>
      </w:r>
      <w:r>
        <w:rPr>
          <w:spacing w:val="-17"/>
        </w:rPr>
        <w:t xml:space="preserve"> </w:t>
      </w:r>
      <w:r>
        <w:t>ranks,</w:t>
      </w:r>
      <w:r>
        <w:rPr>
          <w:spacing w:val="-18"/>
        </w:rPr>
        <w:t xml:space="preserve"> </w:t>
      </w:r>
      <w:r>
        <w:t>but</w:t>
      </w:r>
      <w:r>
        <w:rPr>
          <w:spacing w:val="-17"/>
        </w:rPr>
        <w:t xml:space="preserve"> </w:t>
      </w:r>
      <w:r>
        <w:t>does</w:t>
      </w:r>
      <w:r>
        <w:rPr>
          <w:spacing w:val="-18"/>
        </w:rPr>
        <w:t xml:space="preserve"> </w:t>
      </w:r>
      <w:r>
        <w:t>not</w:t>
      </w:r>
      <w:r>
        <w:rPr>
          <w:spacing w:val="-15"/>
        </w:rPr>
        <w:t xml:space="preserve"> </w:t>
      </w:r>
      <w:r>
        <w:t>meet</w:t>
      </w:r>
      <w:r>
        <w:rPr>
          <w:spacing w:val="-17"/>
        </w:rPr>
        <w:t xml:space="preserve"> </w:t>
      </w:r>
      <w:r>
        <w:t>the</w:t>
      </w:r>
      <w:r>
        <w:rPr>
          <w:spacing w:val="-19"/>
        </w:rPr>
        <w:t xml:space="preserve"> </w:t>
      </w:r>
      <w:r>
        <w:t>criteria</w:t>
      </w:r>
      <w:r>
        <w:rPr>
          <w:spacing w:val="-18"/>
        </w:rPr>
        <w:t xml:space="preserve"> </w:t>
      </w:r>
      <w:r>
        <w:t>for</w:t>
      </w:r>
      <w:r>
        <w:rPr>
          <w:spacing w:val="-18"/>
        </w:rPr>
        <w:t xml:space="preserve"> </w:t>
      </w:r>
      <w:r>
        <w:t>a</w:t>
      </w:r>
      <w:r>
        <w:rPr>
          <w:spacing w:val="-18"/>
        </w:rPr>
        <w:t xml:space="preserve"> </w:t>
      </w:r>
      <w:r>
        <w:t>higher rank.</w:t>
      </w:r>
    </w:p>
    <w:p w:rsidR="00081499" w:rsidRDefault="00081499">
      <w:pPr>
        <w:pStyle w:val="BodyText"/>
        <w:rPr>
          <w:sz w:val="24"/>
        </w:rPr>
      </w:pPr>
    </w:p>
    <w:p w:rsidR="00081499" w:rsidRDefault="00081499">
      <w:pPr>
        <w:pStyle w:val="BodyText"/>
        <w:spacing w:before="6"/>
        <w:rPr>
          <w:sz w:val="20"/>
        </w:rPr>
      </w:pPr>
    </w:p>
    <w:p w:rsidR="00081499" w:rsidRDefault="00CC31BE">
      <w:pPr>
        <w:pStyle w:val="Heading1"/>
        <w:numPr>
          <w:ilvl w:val="2"/>
          <w:numId w:val="3"/>
        </w:numPr>
        <w:tabs>
          <w:tab w:val="left" w:pos="1540"/>
          <w:tab w:val="left" w:pos="1541"/>
        </w:tabs>
      </w:pPr>
      <w:r>
        <w:t>Criteria</w:t>
      </w:r>
      <w:r>
        <w:rPr>
          <w:spacing w:val="-10"/>
        </w:rPr>
        <w:t xml:space="preserve"> </w:t>
      </w:r>
      <w:r>
        <w:t>for</w:t>
      </w:r>
      <w:r>
        <w:rPr>
          <w:spacing w:val="-11"/>
        </w:rPr>
        <w:t xml:space="preserve"> </w:t>
      </w:r>
      <w:r>
        <w:t>Promotion</w:t>
      </w:r>
      <w:r>
        <w:rPr>
          <w:spacing w:val="-12"/>
        </w:rPr>
        <w:t xml:space="preserve"> </w:t>
      </w:r>
      <w:r>
        <w:t>of</w:t>
      </w:r>
      <w:r>
        <w:rPr>
          <w:spacing w:val="-7"/>
        </w:rPr>
        <w:t xml:space="preserve"> </w:t>
      </w:r>
      <w:r>
        <w:t>Lecturer</w:t>
      </w:r>
      <w:r>
        <w:rPr>
          <w:spacing w:val="-11"/>
        </w:rPr>
        <w:t xml:space="preserve"> </w:t>
      </w:r>
      <w:r>
        <w:t>to</w:t>
      </w:r>
      <w:r>
        <w:rPr>
          <w:spacing w:val="-10"/>
        </w:rPr>
        <w:t xml:space="preserve"> </w:t>
      </w:r>
      <w:r>
        <w:t>Senior</w:t>
      </w:r>
      <w:r>
        <w:rPr>
          <w:spacing w:val="-9"/>
        </w:rPr>
        <w:t xml:space="preserve"> </w:t>
      </w:r>
      <w:r>
        <w:t>Lecturer</w:t>
      </w:r>
    </w:p>
    <w:p w:rsidR="00081499" w:rsidRDefault="00081499">
      <w:pPr>
        <w:pStyle w:val="BodyText"/>
        <w:spacing w:before="6"/>
        <w:rPr>
          <w:b/>
          <w:sz w:val="21"/>
        </w:rPr>
      </w:pPr>
    </w:p>
    <w:p w:rsidR="00081499" w:rsidRDefault="00CC31BE">
      <w:pPr>
        <w:pStyle w:val="BodyText"/>
        <w:spacing w:before="1"/>
        <w:ind w:left="1540" w:right="274"/>
        <w:jc w:val="both"/>
      </w:pPr>
      <w:r>
        <w:t>A Lecturer may be considered for promotion to Senior Lecturer after a minimum of five consecutive years of teaching service have been successfully completed and reviewed. Additional requirements for promotion are outlined in sections F.3. and F.4.</w:t>
      </w:r>
    </w:p>
    <w:p w:rsidR="00081499" w:rsidRDefault="00081499">
      <w:pPr>
        <w:jc w:val="both"/>
        <w:sectPr w:rsidR="00081499">
          <w:pgSz w:w="12240" w:h="15840"/>
          <w:pgMar w:top="1360" w:right="1320" w:bottom="960" w:left="1340" w:header="0" w:footer="768" w:gutter="0"/>
          <w:cols w:space="720"/>
        </w:sectPr>
      </w:pPr>
    </w:p>
    <w:p w:rsidR="00081499" w:rsidRDefault="00CC31BE">
      <w:pPr>
        <w:pStyle w:val="Heading1"/>
        <w:numPr>
          <w:ilvl w:val="2"/>
          <w:numId w:val="3"/>
        </w:numPr>
        <w:tabs>
          <w:tab w:val="left" w:pos="1540"/>
          <w:tab w:val="left" w:pos="1541"/>
        </w:tabs>
        <w:spacing w:before="191"/>
      </w:pPr>
      <w:r>
        <w:lastRenderedPageBreak/>
        <w:t>Criteria for Promotion from Senior Lecturer to Principal</w:t>
      </w:r>
      <w:r>
        <w:rPr>
          <w:spacing w:val="-16"/>
        </w:rPr>
        <w:t xml:space="preserve"> </w:t>
      </w:r>
      <w:r>
        <w:t>Lecturer</w:t>
      </w:r>
    </w:p>
    <w:p w:rsidR="00081499" w:rsidRDefault="00081499">
      <w:pPr>
        <w:pStyle w:val="BodyText"/>
        <w:spacing w:before="7"/>
        <w:rPr>
          <w:b/>
          <w:sz w:val="21"/>
        </w:rPr>
      </w:pPr>
    </w:p>
    <w:p w:rsidR="00081499" w:rsidRDefault="00CC31BE">
      <w:pPr>
        <w:pStyle w:val="BodyText"/>
        <w:ind w:left="1540" w:right="122"/>
        <w:jc w:val="both"/>
      </w:pPr>
      <w:r>
        <w:t xml:space="preserve">A Senior Lecturer is eligible to be considered for promotion to Principal Lecturer after a minimum of seven consecutive years of service have been successfully completed and </w:t>
      </w:r>
      <w:r>
        <w:t>reviewed.  Additional requirements for promotion are outlined in sections F.3. and F.4.</w:t>
      </w:r>
    </w:p>
    <w:p w:rsidR="00081499" w:rsidRDefault="00081499">
      <w:pPr>
        <w:pStyle w:val="BodyText"/>
        <w:spacing w:before="5"/>
      </w:pPr>
    </w:p>
    <w:p w:rsidR="00081499" w:rsidRDefault="00CC31BE">
      <w:pPr>
        <w:pStyle w:val="Heading1"/>
        <w:numPr>
          <w:ilvl w:val="1"/>
          <w:numId w:val="5"/>
        </w:numPr>
        <w:tabs>
          <w:tab w:val="left" w:pos="567"/>
        </w:tabs>
        <w:ind w:left="566" w:hanging="466"/>
      </w:pPr>
      <w:r>
        <w:t>Promotion of Ranked Instructional</w:t>
      </w:r>
      <w:r>
        <w:rPr>
          <w:spacing w:val="-39"/>
        </w:rPr>
        <w:t xml:space="preserve"> </w:t>
      </w:r>
      <w:r>
        <w:t>Faculty</w:t>
      </w:r>
    </w:p>
    <w:p w:rsidR="00081499" w:rsidRDefault="00081499">
      <w:pPr>
        <w:pStyle w:val="BodyText"/>
        <w:spacing w:before="7"/>
        <w:rPr>
          <w:b/>
          <w:sz w:val="21"/>
        </w:rPr>
      </w:pPr>
    </w:p>
    <w:p w:rsidR="00081499" w:rsidRDefault="00CC31BE">
      <w:pPr>
        <w:pStyle w:val="BodyText"/>
        <w:ind w:left="100" w:right="114" w:firstLine="719"/>
        <w:jc w:val="both"/>
      </w:pPr>
      <w:r>
        <w:t>Candidates for promotion should present evidence of sustained and continuing excellence in teaching, service, and scholarshi</w:t>
      </w:r>
      <w:r>
        <w:t>p, including evidence regarding AACSB Faculty Qualification status. Academic units and the school will sometimes assign roles to Ranked Instructional Faculty that vary in their</w:t>
      </w:r>
      <w:r>
        <w:rPr>
          <w:spacing w:val="-6"/>
        </w:rPr>
        <w:t xml:space="preserve"> </w:t>
      </w:r>
      <w:r>
        <w:t>emphasis</w:t>
      </w:r>
      <w:r>
        <w:rPr>
          <w:spacing w:val="-6"/>
        </w:rPr>
        <w:t xml:space="preserve"> </w:t>
      </w:r>
      <w:r>
        <w:t>on</w:t>
      </w:r>
      <w:r>
        <w:rPr>
          <w:spacing w:val="-7"/>
        </w:rPr>
        <w:t xml:space="preserve"> </w:t>
      </w:r>
      <w:r>
        <w:t>teaching,</w:t>
      </w:r>
      <w:r>
        <w:rPr>
          <w:spacing w:val="-7"/>
        </w:rPr>
        <w:t xml:space="preserve"> </w:t>
      </w:r>
      <w:r>
        <w:t>service,</w:t>
      </w:r>
      <w:r>
        <w:rPr>
          <w:spacing w:val="-7"/>
        </w:rPr>
        <w:t xml:space="preserve"> </w:t>
      </w:r>
      <w:r>
        <w:t>and</w:t>
      </w:r>
      <w:r>
        <w:rPr>
          <w:spacing w:val="-7"/>
        </w:rPr>
        <w:t xml:space="preserve"> </w:t>
      </w:r>
      <w:r>
        <w:t>scholarship</w:t>
      </w:r>
      <w:r>
        <w:rPr>
          <w:spacing w:val="-7"/>
        </w:rPr>
        <w:t xml:space="preserve"> </w:t>
      </w:r>
      <w:r>
        <w:t>contributions.</w:t>
      </w:r>
      <w:r>
        <w:rPr>
          <w:spacing w:val="-9"/>
        </w:rPr>
        <w:t xml:space="preserve"> </w:t>
      </w:r>
      <w:r>
        <w:t>The</w:t>
      </w:r>
      <w:r>
        <w:rPr>
          <w:spacing w:val="-7"/>
        </w:rPr>
        <w:t xml:space="preserve"> </w:t>
      </w:r>
      <w:r>
        <w:t>emphasis</w:t>
      </w:r>
      <w:r>
        <w:rPr>
          <w:spacing w:val="-6"/>
        </w:rPr>
        <w:t xml:space="preserve"> </w:t>
      </w:r>
      <w:r>
        <w:t>assigned</w:t>
      </w:r>
      <w:r>
        <w:rPr>
          <w:spacing w:val="-7"/>
        </w:rPr>
        <w:t xml:space="preserve"> </w:t>
      </w:r>
      <w:r>
        <w:t>to</w:t>
      </w:r>
      <w:r>
        <w:rPr>
          <w:spacing w:val="-10"/>
        </w:rPr>
        <w:t xml:space="preserve"> </w:t>
      </w:r>
      <w:r>
        <w:t>these</w:t>
      </w:r>
      <w:r>
        <w:rPr>
          <w:spacing w:val="-7"/>
        </w:rPr>
        <w:t xml:space="preserve"> </w:t>
      </w:r>
      <w:r>
        <w:t>roles</w:t>
      </w:r>
      <w:r>
        <w:rPr>
          <w:spacing w:val="-6"/>
        </w:rPr>
        <w:t xml:space="preserve"> </w:t>
      </w:r>
      <w:r>
        <w:t>by the Ranked Instructional Faculty’s unit will be considered in the overall evaluation of</w:t>
      </w:r>
      <w:r>
        <w:rPr>
          <w:spacing w:val="-27"/>
        </w:rPr>
        <w:t xml:space="preserve"> </w:t>
      </w:r>
      <w:r>
        <w:t>performance.</w:t>
      </w:r>
    </w:p>
    <w:p w:rsidR="00081499" w:rsidRDefault="00081499">
      <w:pPr>
        <w:pStyle w:val="BodyText"/>
        <w:spacing w:before="1"/>
      </w:pPr>
    </w:p>
    <w:p w:rsidR="00081499" w:rsidRDefault="00CC31BE">
      <w:pPr>
        <w:pStyle w:val="ListParagraph"/>
        <w:numPr>
          <w:ilvl w:val="2"/>
          <w:numId w:val="5"/>
        </w:numPr>
        <w:tabs>
          <w:tab w:val="left" w:pos="1992"/>
        </w:tabs>
        <w:ind w:left="1991" w:right="112"/>
        <w:jc w:val="both"/>
      </w:pPr>
      <w:r>
        <w:rPr>
          <w:u w:val="single"/>
        </w:rPr>
        <w:t xml:space="preserve">Teaching. </w:t>
      </w:r>
      <w:r>
        <w:t>Candidates for promotion should present a record of sustained long-term excellence and diversity in teaching. Evidenc</w:t>
      </w:r>
      <w:r>
        <w:t>e of sustained excellence and diversity includes,</w:t>
      </w:r>
      <w:r>
        <w:rPr>
          <w:spacing w:val="-5"/>
        </w:rPr>
        <w:t xml:space="preserve"> </w:t>
      </w:r>
      <w:r>
        <w:t>but</w:t>
      </w:r>
      <w:r>
        <w:rPr>
          <w:spacing w:val="-4"/>
        </w:rPr>
        <w:t xml:space="preserve"> </w:t>
      </w:r>
      <w:r>
        <w:t>is</w:t>
      </w:r>
      <w:r>
        <w:rPr>
          <w:spacing w:val="-4"/>
        </w:rPr>
        <w:t xml:space="preserve"> </w:t>
      </w:r>
      <w:r>
        <w:t>not</w:t>
      </w:r>
      <w:r>
        <w:rPr>
          <w:spacing w:val="-6"/>
        </w:rPr>
        <w:t xml:space="preserve"> </w:t>
      </w:r>
      <w:r>
        <w:t>limited</w:t>
      </w:r>
      <w:r>
        <w:rPr>
          <w:spacing w:val="-7"/>
        </w:rPr>
        <w:t xml:space="preserve"> </w:t>
      </w:r>
      <w:r>
        <w:t>to,</w:t>
      </w:r>
      <w:r>
        <w:rPr>
          <w:spacing w:val="-5"/>
        </w:rPr>
        <w:t xml:space="preserve"> </w:t>
      </w:r>
      <w:r>
        <w:t>good</w:t>
      </w:r>
      <w:r>
        <w:rPr>
          <w:spacing w:val="-5"/>
        </w:rPr>
        <w:t xml:space="preserve"> </w:t>
      </w:r>
      <w:r>
        <w:t>student</w:t>
      </w:r>
      <w:r>
        <w:rPr>
          <w:spacing w:val="-4"/>
        </w:rPr>
        <w:t xml:space="preserve"> </w:t>
      </w:r>
      <w:r>
        <w:t>evaluations,</w:t>
      </w:r>
      <w:r>
        <w:rPr>
          <w:spacing w:val="-7"/>
        </w:rPr>
        <w:t xml:space="preserve"> </w:t>
      </w:r>
      <w:r>
        <w:t>teaching</w:t>
      </w:r>
      <w:r>
        <w:rPr>
          <w:spacing w:val="-7"/>
        </w:rPr>
        <w:t xml:space="preserve"> </w:t>
      </w:r>
      <w:r>
        <w:t>awards,</w:t>
      </w:r>
      <w:r>
        <w:rPr>
          <w:spacing w:val="-7"/>
        </w:rPr>
        <w:t xml:space="preserve"> </w:t>
      </w:r>
      <w:r>
        <w:t>new</w:t>
      </w:r>
      <w:r>
        <w:rPr>
          <w:spacing w:val="-5"/>
        </w:rPr>
        <w:t xml:space="preserve"> </w:t>
      </w:r>
      <w:r>
        <w:t>course development, course innovations, and successful teaching in a variety of different types of courses. Evidence of a record of cont</w:t>
      </w:r>
      <w:r>
        <w:t>inuing success in mentoring students, supervising honors theses, independent studies or internships, and advising students will also be considered. Candidates will typically present evidence of leadership in curriculum</w:t>
      </w:r>
      <w:r>
        <w:rPr>
          <w:spacing w:val="-8"/>
        </w:rPr>
        <w:t xml:space="preserve"> </w:t>
      </w:r>
      <w:r>
        <w:t>development.</w:t>
      </w:r>
      <w:r>
        <w:rPr>
          <w:spacing w:val="-5"/>
        </w:rPr>
        <w:t xml:space="preserve"> </w:t>
      </w:r>
      <w:r>
        <w:t>Candidates</w:t>
      </w:r>
      <w:r>
        <w:rPr>
          <w:spacing w:val="-4"/>
        </w:rPr>
        <w:t xml:space="preserve"> </w:t>
      </w:r>
      <w:r>
        <w:t>for</w:t>
      </w:r>
      <w:r>
        <w:rPr>
          <w:spacing w:val="-4"/>
        </w:rPr>
        <w:t xml:space="preserve"> </w:t>
      </w:r>
      <w:r>
        <w:t>promotion</w:t>
      </w:r>
      <w:r>
        <w:rPr>
          <w:spacing w:val="-5"/>
        </w:rPr>
        <w:t xml:space="preserve"> </w:t>
      </w:r>
      <w:r>
        <w:t>should</w:t>
      </w:r>
      <w:r>
        <w:rPr>
          <w:spacing w:val="-5"/>
        </w:rPr>
        <w:t xml:space="preserve"> </w:t>
      </w:r>
      <w:r>
        <w:t>summarize</w:t>
      </w:r>
      <w:r>
        <w:rPr>
          <w:spacing w:val="-4"/>
        </w:rPr>
        <w:t xml:space="preserve"> </w:t>
      </w:r>
      <w:r>
        <w:t>their</w:t>
      </w:r>
      <w:r>
        <w:rPr>
          <w:spacing w:val="-4"/>
        </w:rPr>
        <w:t xml:space="preserve"> </w:t>
      </w:r>
      <w:r>
        <w:t>record</w:t>
      </w:r>
      <w:r>
        <w:rPr>
          <w:spacing w:val="-5"/>
        </w:rPr>
        <w:t xml:space="preserve"> </w:t>
      </w:r>
      <w:r>
        <w:t>in the form of a teaching portfolio that describes their contribution to the teaching mission of their academic unit and the school, presents evidence of excellence in the areas noted above and any other areas relevant to the</w:t>
      </w:r>
      <w:r>
        <w:t>ir teaching role, and includes a statement of teaching</w:t>
      </w:r>
      <w:r>
        <w:rPr>
          <w:spacing w:val="-11"/>
        </w:rPr>
        <w:t xml:space="preserve"> </w:t>
      </w:r>
      <w:r>
        <w:t>philosophy.</w:t>
      </w:r>
    </w:p>
    <w:p w:rsidR="00081499" w:rsidRDefault="00081499">
      <w:pPr>
        <w:pStyle w:val="BodyText"/>
        <w:spacing w:before="9"/>
        <w:rPr>
          <w:sz w:val="21"/>
        </w:rPr>
      </w:pPr>
    </w:p>
    <w:p w:rsidR="00081499" w:rsidRDefault="00CC31BE">
      <w:pPr>
        <w:pStyle w:val="ListParagraph"/>
        <w:numPr>
          <w:ilvl w:val="2"/>
          <w:numId w:val="5"/>
        </w:numPr>
        <w:tabs>
          <w:tab w:val="left" w:pos="1992"/>
        </w:tabs>
        <w:spacing w:before="1"/>
        <w:ind w:left="1991" w:right="113"/>
        <w:jc w:val="both"/>
      </w:pPr>
      <w:r>
        <w:rPr>
          <w:u w:val="single"/>
        </w:rPr>
        <w:t xml:space="preserve">Service – Internal and External Contributions. </w:t>
      </w:r>
      <w:r>
        <w:t>Candidates for promotion should present evidence of sustained service contributions to the mission of the academic unit,</w:t>
      </w:r>
      <w:r>
        <w:rPr>
          <w:spacing w:val="-7"/>
        </w:rPr>
        <w:t xml:space="preserve"> </w:t>
      </w:r>
      <w:r>
        <w:t>school,</w:t>
      </w:r>
      <w:r>
        <w:rPr>
          <w:spacing w:val="-7"/>
        </w:rPr>
        <w:t xml:space="preserve"> </w:t>
      </w:r>
      <w:r>
        <w:t>and/or</w:t>
      </w:r>
      <w:r>
        <w:rPr>
          <w:spacing w:val="-6"/>
        </w:rPr>
        <w:t xml:space="preserve"> </w:t>
      </w:r>
      <w:r>
        <w:t>university</w:t>
      </w:r>
      <w:r>
        <w:rPr>
          <w:spacing w:val="-7"/>
        </w:rPr>
        <w:t xml:space="preserve"> </w:t>
      </w:r>
      <w:r>
        <w:t>(internal</w:t>
      </w:r>
      <w:r>
        <w:rPr>
          <w:spacing w:val="-6"/>
        </w:rPr>
        <w:t xml:space="preserve"> </w:t>
      </w:r>
      <w:r>
        <w:t>service)</w:t>
      </w:r>
      <w:r>
        <w:rPr>
          <w:spacing w:val="-6"/>
        </w:rPr>
        <w:t xml:space="preserve"> </w:t>
      </w:r>
      <w:r>
        <w:t>and</w:t>
      </w:r>
      <w:r>
        <w:rPr>
          <w:spacing w:val="-7"/>
        </w:rPr>
        <w:t xml:space="preserve"> </w:t>
      </w:r>
      <w:r>
        <w:t>to</w:t>
      </w:r>
      <w:r>
        <w:rPr>
          <w:spacing w:val="-7"/>
        </w:rPr>
        <w:t xml:space="preserve"> </w:t>
      </w:r>
      <w:r>
        <w:t>the</w:t>
      </w:r>
      <w:r>
        <w:rPr>
          <w:spacing w:val="-4"/>
        </w:rPr>
        <w:t xml:space="preserve"> </w:t>
      </w:r>
      <w:r>
        <w:t>profession</w:t>
      </w:r>
      <w:r>
        <w:rPr>
          <w:spacing w:val="-7"/>
        </w:rPr>
        <w:t xml:space="preserve"> </w:t>
      </w:r>
      <w:r>
        <w:t>and</w:t>
      </w:r>
      <w:r>
        <w:rPr>
          <w:spacing w:val="-7"/>
        </w:rPr>
        <w:t xml:space="preserve"> </w:t>
      </w:r>
      <w:r>
        <w:t>community at large (external service). The roles assigned within his/her unit will be considered in evaluating the magnitude of accomplishment expected in service overall, and in internal and external</w:t>
      </w:r>
      <w:r>
        <w:t xml:space="preserve"> service. Evidence of internal service contributions includes, but is not limited to, records of accomplishment and leadership in administrative roles, committee work, and advisement to student groups and individuals. Evidence of external service includes,</w:t>
      </w:r>
      <w:r>
        <w:t xml:space="preserve"> but is not limited to, active participation and/or leadership in professional associations, representing the unit to external constituents, and professional service linking the university to the larger</w:t>
      </w:r>
      <w:r>
        <w:rPr>
          <w:spacing w:val="-30"/>
        </w:rPr>
        <w:t xml:space="preserve"> </w:t>
      </w:r>
      <w:r>
        <w:t>community.</w:t>
      </w:r>
    </w:p>
    <w:p w:rsidR="00081499" w:rsidRDefault="00081499">
      <w:pPr>
        <w:pStyle w:val="BodyText"/>
      </w:pPr>
    </w:p>
    <w:p w:rsidR="00081499" w:rsidRDefault="00CC31BE">
      <w:pPr>
        <w:pStyle w:val="ListParagraph"/>
        <w:numPr>
          <w:ilvl w:val="2"/>
          <w:numId w:val="5"/>
        </w:numPr>
        <w:tabs>
          <w:tab w:val="left" w:pos="1992"/>
        </w:tabs>
        <w:ind w:left="1991" w:right="117"/>
        <w:jc w:val="both"/>
      </w:pPr>
      <w:r>
        <w:rPr>
          <w:u w:val="single"/>
        </w:rPr>
        <w:t xml:space="preserve">Scholarship of Teaching. </w:t>
      </w:r>
      <w:r>
        <w:t>Candidates for p</w:t>
      </w:r>
      <w:r>
        <w:t>romotion should present evidence of scholarship competence and accomplishment. Scholarly accomplishments expected of a candidate for promotion will vary by the role assigned by his/her unit. However, all</w:t>
      </w:r>
      <w:r>
        <w:rPr>
          <w:spacing w:val="-9"/>
        </w:rPr>
        <w:t xml:space="preserve"> </w:t>
      </w:r>
      <w:r>
        <w:t>candidates</w:t>
      </w:r>
      <w:r>
        <w:rPr>
          <w:spacing w:val="-6"/>
        </w:rPr>
        <w:t xml:space="preserve"> </w:t>
      </w:r>
      <w:r>
        <w:t>will</w:t>
      </w:r>
      <w:r>
        <w:rPr>
          <w:spacing w:val="-6"/>
        </w:rPr>
        <w:t xml:space="preserve"> </w:t>
      </w:r>
      <w:r>
        <w:t>present</w:t>
      </w:r>
      <w:r>
        <w:rPr>
          <w:spacing w:val="-8"/>
        </w:rPr>
        <w:t xml:space="preserve"> </w:t>
      </w:r>
      <w:r>
        <w:t>evidence</w:t>
      </w:r>
      <w:r>
        <w:rPr>
          <w:spacing w:val="-7"/>
        </w:rPr>
        <w:t xml:space="preserve"> </w:t>
      </w:r>
      <w:r>
        <w:t>of</w:t>
      </w:r>
      <w:r>
        <w:rPr>
          <w:spacing w:val="-6"/>
        </w:rPr>
        <w:t xml:space="preserve"> </w:t>
      </w:r>
      <w:r>
        <w:t>a</w:t>
      </w:r>
      <w:r>
        <w:rPr>
          <w:spacing w:val="-7"/>
        </w:rPr>
        <w:t xml:space="preserve"> </w:t>
      </w:r>
      <w:r>
        <w:t>continuing</w:t>
      </w:r>
      <w:r>
        <w:rPr>
          <w:spacing w:val="-10"/>
        </w:rPr>
        <w:t xml:space="preserve"> </w:t>
      </w:r>
      <w:r>
        <w:t>com</w:t>
      </w:r>
      <w:r>
        <w:t>mitment</w:t>
      </w:r>
      <w:r>
        <w:rPr>
          <w:spacing w:val="-6"/>
        </w:rPr>
        <w:t xml:space="preserve"> </w:t>
      </w:r>
      <w:r>
        <w:t>to</w:t>
      </w:r>
      <w:r>
        <w:rPr>
          <w:spacing w:val="-7"/>
        </w:rPr>
        <w:t xml:space="preserve"> </w:t>
      </w:r>
      <w:r>
        <w:t>the</w:t>
      </w:r>
      <w:r>
        <w:rPr>
          <w:spacing w:val="-7"/>
        </w:rPr>
        <w:t xml:space="preserve"> </w:t>
      </w:r>
      <w:r>
        <w:t>scholarship</w:t>
      </w:r>
      <w:r>
        <w:rPr>
          <w:spacing w:val="-7"/>
        </w:rPr>
        <w:t xml:space="preserve"> </w:t>
      </w:r>
      <w:r>
        <w:t>of teaching. Such evidence includes, but is not limited to, course development, instructional innovation, membership in professional associations, participation and presentation at professional meetings (particularly those releva</w:t>
      </w:r>
      <w:r>
        <w:t>nt to pedagogical development), and continuing</w:t>
      </w:r>
      <w:r>
        <w:rPr>
          <w:spacing w:val="-5"/>
        </w:rPr>
        <w:t xml:space="preserve"> </w:t>
      </w:r>
      <w:r>
        <w:t>education.</w:t>
      </w:r>
    </w:p>
    <w:p w:rsidR="00081499" w:rsidRDefault="00081499">
      <w:pPr>
        <w:jc w:val="both"/>
        <w:sectPr w:rsidR="00081499">
          <w:pgSz w:w="12240" w:h="15840"/>
          <w:pgMar w:top="1500" w:right="1320" w:bottom="960" w:left="1340" w:header="0" w:footer="768" w:gutter="0"/>
          <w:cols w:space="720"/>
        </w:sectPr>
      </w:pPr>
    </w:p>
    <w:p w:rsidR="00081499" w:rsidRDefault="00CC31BE">
      <w:pPr>
        <w:pStyle w:val="BodyText"/>
        <w:spacing w:before="74"/>
        <w:ind w:left="100" w:right="112" w:firstLine="719"/>
        <w:jc w:val="both"/>
      </w:pPr>
      <w:r>
        <w:lastRenderedPageBreak/>
        <w:t>Promotion is warranted only if and when the achievements outlined above are tangibly demonstrated.</w:t>
      </w:r>
      <w:r>
        <w:rPr>
          <w:spacing w:val="-9"/>
        </w:rPr>
        <w:t xml:space="preserve"> </w:t>
      </w:r>
      <w:r>
        <w:t>Thus,</w:t>
      </w:r>
      <w:r>
        <w:rPr>
          <w:spacing w:val="-7"/>
        </w:rPr>
        <w:t xml:space="preserve"> </w:t>
      </w:r>
      <w:r>
        <w:t>promotion</w:t>
      </w:r>
      <w:r>
        <w:rPr>
          <w:spacing w:val="-7"/>
        </w:rPr>
        <w:t xml:space="preserve"> </w:t>
      </w:r>
      <w:r>
        <w:t>is</w:t>
      </w:r>
      <w:r>
        <w:rPr>
          <w:spacing w:val="-4"/>
        </w:rPr>
        <w:t xml:space="preserve"> </w:t>
      </w:r>
      <w:r>
        <w:t>based</w:t>
      </w:r>
      <w:r>
        <w:rPr>
          <w:spacing w:val="-7"/>
        </w:rPr>
        <w:t xml:space="preserve"> </w:t>
      </w:r>
      <w:r>
        <w:t>neither</w:t>
      </w:r>
      <w:r>
        <w:rPr>
          <w:spacing w:val="-6"/>
        </w:rPr>
        <w:t xml:space="preserve"> </w:t>
      </w:r>
      <w:r>
        <w:t>on</w:t>
      </w:r>
      <w:r>
        <w:rPr>
          <w:spacing w:val="-7"/>
        </w:rPr>
        <w:t xml:space="preserve"> </w:t>
      </w:r>
      <w:r>
        <w:t>promise</w:t>
      </w:r>
      <w:r>
        <w:rPr>
          <w:spacing w:val="-4"/>
        </w:rPr>
        <w:t xml:space="preserve"> </w:t>
      </w:r>
      <w:r>
        <w:t>nor</w:t>
      </w:r>
      <w:r>
        <w:rPr>
          <w:spacing w:val="-6"/>
        </w:rPr>
        <w:t xml:space="preserve"> </w:t>
      </w:r>
      <w:r>
        <w:t>longevity.</w:t>
      </w:r>
      <w:r>
        <w:rPr>
          <w:spacing w:val="-5"/>
        </w:rPr>
        <w:t xml:space="preserve"> </w:t>
      </w:r>
      <w:r>
        <w:t>It</w:t>
      </w:r>
      <w:r>
        <w:rPr>
          <w:spacing w:val="-4"/>
        </w:rPr>
        <w:t xml:space="preserve"> </w:t>
      </w:r>
      <w:r>
        <w:t>is</w:t>
      </w:r>
      <w:r>
        <w:rPr>
          <w:spacing w:val="-7"/>
        </w:rPr>
        <w:t xml:space="preserve"> </w:t>
      </w:r>
      <w:r>
        <w:t>natural</w:t>
      </w:r>
      <w:r>
        <w:rPr>
          <w:spacing w:val="-6"/>
        </w:rPr>
        <w:t xml:space="preserve"> </w:t>
      </w:r>
      <w:r>
        <w:t>for</w:t>
      </w:r>
      <w:r>
        <w:rPr>
          <w:spacing w:val="-6"/>
        </w:rPr>
        <w:t xml:space="preserve"> </w:t>
      </w:r>
      <w:r>
        <w:t>faculty</w:t>
      </w:r>
      <w:r>
        <w:rPr>
          <w:spacing w:val="-7"/>
        </w:rPr>
        <w:t xml:space="preserve"> </w:t>
      </w:r>
      <w:r>
        <w:t>members to vary in the time required to attain the appropriate level of</w:t>
      </w:r>
      <w:r>
        <w:rPr>
          <w:spacing w:val="-28"/>
        </w:rPr>
        <w:t xml:space="preserve"> </w:t>
      </w:r>
      <w:r>
        <w:t>achievement.</w:t>
      </w:r>
    </w:p>
    <w:p w:rsidR="00081499" w:rsidRDefault="00081499">
      <w:pPr>
        <w:pStyle w:val="BodyText"/>
        <w:spacing w:before="5"/>
      </w:pPr>
    </w:p>
    <w:p w:rsidR="00081499" w:rsidRDefault="00CC31BE">
      <w:pPr>
        <w:pStyle w:val="Heading1"/>
        <w:numPr>
          <w:ilvl w:val="1"/>
          <w:numId w:val="5"/>
        </w:numPr>
        <w:tabs>
          <w:tab w:val="left" w:pos="569"/>
        </w:tabs>
        <w:ind w:left="568" w:hanging="468"/>
      </w:pPr>
      <w:r>
        <w:t>Requests for Promotion for Ranked Instructional</w:t>
      </w:r>
      <w:r>
        <w:rPr>
          <w:spacing w:val="-16"/>
        </w:rPr>
        <w:t xml:space="preserve"> </w:t>
      </w:r>
      <w:r>
        <w:t>Faculty</w:t>
      </w:r>
    </w:p>
    <w:p w:rsidR="00081499" w:rsidRDefault="00081499">
      <w:pPr>
        <w:pStyle w:val="BodyText"/>
        <w:spacing w:before="4"/>
        <w:rPr>
          <w:b/>
          <w:sz w:val="21"/>
        </w:rPr>
      </w:pPr>
    </w:p>
    <w:p w:rsidR="00081499" w:rsidRDefault="00CC31BE">
      <w:pPr>
        <w:pStyle w:val="BodyText"/>
        <w:ind w:left="100" w:right="114" w:firstLine="719"/>
        <w:jc w:val="both"/>
      </w:pPr>
      <w:r>
        <w:t xml:space="preserve">Requests for promotion should occur at the time of the normal review and are due in the Office of the University </w:t>
      </w:r>
      <w:r>
        <w:t>Provost by the date set by the University. If the promotion is awarded, it will become effective during the following academic year. Promotion, regardless of length of appointment, also will be contingent upon the offer of a contract in the following acade</w:t>
      </w:r>
      <w:r>
        <w:t>mic year. Materials to be sent forward for promotion review generally include:</w:t>
      </w:r>
    </w:p>
    <w:p w:rsidR="00081499" w:rsidRDefault="00081499">
      <w:pPr>
        <w:pStyle w:val="BodyText"/>
      </w:pPr>
    </w:p>
    <w:p w:rsidR="00081499" w:rsidRDefault="00CC31BE">
      <w:pPr>
        <w:pStyle w:val="ListParagraph"/>
        <w:numPr>
          <w:ilvl w:val="2"/>
          <w:numId w:val="5"/>
        </w:numPr>
        <w:tabs>
          <w:tab w:val="left" w:pos="1992"/>
        </w:tabs>
        <w:ind w:left="1991" w:right="387"/>
      </w:pPr>
      <w:r>
        <w:t>The appropriate form provided by the Office of the University Provost along with any additional forms used by the academic unit and</w:t>
      </w:r>
      <w:r>
        <w:rPr>
          <w:spacing w:val="-16"/>
        </w:rPr>
        <w:t xml:space="preserve"> </w:t>
      </w:r>
      <w:r>
        <w:t>school.</w:t>
      </w:r>
    </w:p>
    <w:p w:rsidR="00081499" w:rsidRDefault="00081499">
      <w:pPr>
        <w:pStyle w:val="BodyText"/>
      </w:pPr>
    </w:p>
    <w:p w:rsidR="00081499" w:rsidRDefault="00CC31BE">
      <w:pPr>
        <w:pStyle w:val="ListParagraph"/>
        <w:numPr>
          <w:ilvl w:val="2"/>
          <w:numId w:val="5"/>
        </w:numPr>
        <w:tabs>
          <w:tab w:val="left" w:pos="1992"/>
        </w:tabs>
        <w:spacing w:before="1"/>
        <w:ind w:left="1991"/>
      </w:pPr>
      <w:r>
        <w:t>Evaluations by personnel</w:t>
      </w:r>
      <w:r>
        <w:rPr>
          <w:spacing w:val="-9"/>
        </w:rPr>
        <w:t xml:space="preserve"> </w:t>
      </w:r>
      <w:r>
        <w:t>committees</w:t>
      </w:r>
    </w:p>
    <w:p w:rsidR="00081499" w:rsidRDefault="00081499">
      <w:pPr>
        <w:pStyle w:val="BodyText"/>
      </w:pPr>
    </w:p>
    <w:p w:rsidR="00081499" w:rsidRDefault="00CC31BE">
      <w:pPr>
        <w:pStyle w:val="ListParagraph"/>
        <w:numPr>
          <w:ilvl w:val="2"/>
          <w:numId w:val="5"/>
        </w:numPr>
        <w:tabs>
          <w:tab w:val="left" w:pos="1992"/>
        </w:tabs>
        <w:ind w:left="1991"/>
      </w:pPr>
      <w:r>
        <w:t>Transmittal letters of the chair/director and</w:t>
      </w:r>
      <w:r>
        <w:rPr>
          <w:spacing w:val="-15"/>
        </w:rPr>
        <w:t xml:space="preserve"> </w:t>
      </w:r>
      <w:r>
        <w:t>Dean</w:t>
      </w:r>
    </w:p>
    <w:p w:rsidR="00081499" w:rsidRDefault="00081499">
      <w:pPr>
        <w:pStyle w:val="BodyText"/>
        <w:spacing w:before="11"/>
        <w:rPr>
          <w:sz w:val="21"/>
        </w:rPr>
      </w:pPr>
    </w:p>
    <w:p w:rsidR="00081499" w:rsidRDefault="00CC31BE">
      <w:pPr>
        <w:pStyle w:val="ListParagraph"/>
        <w:numPr>
          <w:ilvl w:val="2"/>
          <w:numId w:val="5"/>
        </w:numPr>
        <w:tabs>
          <w:tab w:val="left" w:pos="1992"/>
        </w:tabs>
        <w:ind w:left="1991" w:right="801"/>
      </w:pPr>
      <w:r>
        <w:t>Summary of teaching effectiveness, including both student and peer teaching evaluations</w:t>
      </w:r>
    </w:p>
    <w:p w:rsidR="00081499" w:rsidRDefault="00081499">
      <w:pPr>
        <w:pStyle w:val="BodyText"/>
      </w:pPr>
    </w:p>
    <w:p w:rsidR="00081499" w:rsidRDefault="00CC31BE">
      <w:pPr>
        <w:pStyle w:val="ListParagraph"/>
        <w:numPr>
          <w:ilvl w:val="2"/>
          <w:numId w:val="5"/>
        </w:numPr>
        <w:tabs>
          <w:tab w:val="left" w:pos="1992"/>
        </w:tabs>
        <w:ind w:left="1991"/>
      </w:pPr>
      <w:r>
        <w:t>Self-assessment</w:t>
      </w:r>
    </w:p>
    <w:p w:rsidR="00081499" w:rsidRDefault="00081499">
      <w:pPr>
        <w:pStyle w:val="BodyText"/>
      </w:pPr>
    </w:p>
    <w:p w:rsidR="00081499" w:rsidRDefault="00CC31BE">
      <w:pPr>
        <w:pStyle w:val="ListParagraph"/>
        <w:numPr>
          <w:ilvl w:val="2"/>
          <w:numId w:val="5"/>
        </w:numPr>
        <w:tabs>
          <w:tab w:val="left" w:pos="1992"/>
        </w:tabs>
        <w:ind w:left="1991"/>
      </w:pPr>
      <w:r>
        <w:t>Current curriculum</w:t>
      </w:r>
      <w:r>
        <w:rPr>
          <w:spacing w:val="-8"/>
        </w:rPr>
        <w:t xml:space="preserve"> </w:t>
      </w:r>
      <w:r>
        <w:t>vita</w:t>
      </w:r>
    </w:p>
    <w:p w:rsidR="00081499" w:rsidRDefault="00081499">
      <w:pPr>
        <w:pStyle w:val="BodyText"/>
      </w:pPr>
    </w:p>
    <w:p w:rsidR="00081499" w:rsidRDefault="00CC31BE">
      <w:pPr>
        <w:pStyle w:val="BodyText"/>
        <w:ind w:left="1631" w:right="118"/>
        <w:jc w:val="both"/>
      </w:pPr>
      <w:r>
        <w:t>This</w:t>
      </w:r>
      <w:r>
        <w:rPr>
          <w:spacing w:val="-4"/>
        </w:rPr>
        <w:t xml:space="preserve"> </w:t>
      </w:r>
      <w:r>
        <w:t>file</w:t>
      </w:r>
      <w:r>
        <w:rPr>
          <w:spacing w:val="-4"/>
        </w:rPr>
        <w:t xml:space="preserve"> </w:t>
      </w:r>
      <w:r>
        <w:t>is</w:t>
      </w:r>
      <w:r>
        <w:rPr>
          <w:spacing w:val="-4"/>
        </w:rPr>
        <w:t xml:space="preserve"> </w:t>
      </w:r>
      <w:r>
        <w:t>reviewed</w:t>
      </w:r>
      <w:r>
        <w:rPr>
          <w:spacing w:val="-5"/>
        </w:rPr>
        <w:t xml:space="preserve"> </w:t>
      </w:r>
      <w:r>
        <w:t>by</w:t>
      </w:r>
      <w:r>
        <w:rPr>
          <w:spacing w:val="-7"/>
        </w:rPr>
        <w:t xml:space="preserve"> </w:t>
      </w:r>
      <w:r>
        <w:t>the</w:t>
      </w:r>
      <w:r>
        <w:rPr>
          <w:spacing w:val="-7"/>
        </w:rPr>
        <w:t xml:space="preserve"> </w:t>
      </w:r>
      <w:r>
        <w:t>Dean’s</w:t>
      </w:r>
      <w:r>
        <w:rPr>
          <w:spacing w:val="-4"/>
        </w:rPr>
        <w:t xml:space="preserve"> </w:t>
      </w:r>
      <w:r>
        <w:t>Personnel</w:t>
      </w:r>
      <w:r>
        <w:rPr>
          <w:spacing w:val="-4"/>
        </w:rPr>
        <w:t xml:space="preserve"> </w:t>
      </w:r>
      <w:r>
        <w:t>Advisory</w:t>
      </w:r>
      <w:r>
        <w:rPr>
          <w:spacing w:val="-7"/>
        </w:rPr>
        <w:t xml:space="preserve"> </w:t>
      </w:r>
      <w:r>
        <w:t>Committee</w:t>
      </w:r>
      <w:r>
        <w:rPr>
          <w:spacing w:val="-4"/>
        </w:rPr>
        <w:t xml:space="preserve"> </w:t>
      </w:r>
      <w:r>
        <w:t>which</w:t>
      </w:r>
      <w:r>
        <w:rPr>
          <w:spacing w:val="-4"/>
        </w:rPr>
        <w:t xml:space="preserve"> </w:t>
      </w:r>
      <w:r>
        <w:t>writes</w:t>
      </w:r>
      <w:r>
        <w:rPr>
          <w:spacing w:val="-4"/>
        </w:rPr>
        <w:t xml:space="preserve"> </w:t>
      </w:r>
      <w:r>
        <w:t>a</w:t>
      </w:r>
      <w:r>
        <w:rPr>
          <w:spacing w:val="-7"/>
        </w:rPr>
        <w:t xml:space="preserve"> </w:t>
      </w:r>
      <w:r>
        <w:t>memo to the dean with its recommendation. The dean then writes an independent review of the material. The entire packet is forwarded to the Office of the University Provost for final approval.</w:t>
      </w:r>
    </w:p>
    <w:p w:rsidR="00081499" w:rsidRDefault="00081499">
      <w:pPr>
        <w:jc w:val="both"/>
        <w:sectPr w:rsidR="00081499">
          <w:pgSz w:w="12240" w:h="15840"/>
          <w:pgMar w:top="1360" w:right="1320" w:bottom="960" w:left="1340" w:header="0" w:footer="768" w:gutter="0"/>
          <w:cols w:space="720"/>
        </w:sectPr>
      </w:pPr>
    </w:p>
    <w:p w:rsidR="00081499" w:rsidRDefault="00CC31BE">
      <w:pPr>
        <w:pStyle w:val="Heading1"/>
        <w:numPr>
          <w:ilvl w:val="0"/>
          <w:numId w:val="8"/>
        </w:numPr>
        <w:tabs>
          <w:tab w:val="left" w:pos="461"/>
        </w:tabs>
        <w:spacing w:before="78" w:line="250" w:lineRule="exact"/>
      </w:pPr>
      <w:r>
        <w:lastRenderedPageBreak/>
        <w:t>Post-Tenure Review</w:t>
      </w:r>
      <w:r>
        <w:rPr>
          <w:spacing w:val="-8"/>
        </w:rPr>
        <w:t xml:space="preserve"> </w:t>
      </w:r>
      <w:r>
        <w:t>Guidelines</w:t>
      </w:r>
    </w:p>
    <w:p w:rsidR="00081499" w:rsidRDefault="00CC31BE">
      <w:pPr>
        <w:pStyle w:val="BodyText"/>
        <w:ind w:left="100" w:right="114" w:firstLine="719"/>
        <w:jc w:val="both"/>
      </w:pPr>
      <w:r>
        <w:t>The</w:t>
      </w:r>
      <w:r>
        <w:rPr>
          <w:spacing w:val="-8"/>
        </w:rPr>
        <w:t xml:space="preserve"> </w:t>
      </w:r>
      <w:r>
        <w:t>purpose</w:t>
      </w:r>
      <w:r>
        <w:rPr>
          <w:spacing w:val="-5"/>
        </w:rPr>
        <w:t xml:space="preserve"> </w:t>
      </w:r>
      <w:r>
        <w:t>of</w:t>
      </w:r>
      <w:r>
        <w:rPr>
          <w:spacing w:val="-5"/>
        </w:rPr>
        <w:t xml:space="preserve"> </w:t>
      </w:r>
      <w:r>
        <w:t>this</w:t>
      </w:r>
      <w:r>
        <w:rPr>
          <w:spacing w:val="-8"/>
        </w:rPr>
        <w:t xml:space="preserve"> </w:t>
      </w:r>
      <w:r>
        <w:t>section</w:t>
      </w:r>
      <w:r>
        <w:rPr>
          <w:spacing w:val="-9"/>
        </w:rPr>
        <w:t xml:space="preserve"> </w:t>
      </w:r>
      <w:r>
        <w:t>is</w:t>
      </w:r>
      <w:r>
        <w:rPr>
          <w:spacing w:val="-5"/>
        </w:rPr>
        <w:t xml:space="preserve"> </w:t>
      </w:r>
      <w:r>
        <w:t>to</w:t>
      </w:r>
      <w:r>
        <w:rPr>
          <w:spacing w:val="-9"/>
        </w:rPr>
        <w:t xml:space="preserve"> </w:t>
      </w:r>
      <w:r>
        <w:t>describe</w:t>
      </w:r>
      <w:r>
        <w:rPr>
          <w:spacing w:val="-6"/>
        </w:rPr>
        <w:t xml:space="preserve"> </w:t>
      </w:r>
      <w:r>
        <w:t>a</w:t>
      </w:r>
      <w:r>
        <w:rPr>
          <w:spacing w:val="-8"/>
        </w:rPr>
        <w:t xml:space="preserve"> </w:t>
      </w:r>
      <w:r>
        <w:t>set</w:t>
      </w:r>
      <w:r>
        <w:rPr>
          <w:spacing w:val="-8"/>
        </w:rPr>
        <w:t xml:space="preserve"> </w:t>
      </w:r>
      <w:r>
        <w:t>of</w:t>
      </w:r>
      <w:r>
        <w:rPr>
          <w:spacing w:val="-5"/>
        </w:rPr>
        <w:t xml:space="preserve"> </w:t>
      </w:r>
      <w:r>
        <w:t>mechanisms</w:t>
      </w:r>
      <w:r>
        <w:rPr>
          <w:spacing w:val="-5"/>
        </w:rPr>
        <w:t xml:space="preserve"> </w:t>
      </w:r>
      <w:r>
        <w:t>and</w:t>
      </w:r>
      <w:r>
        <w:rPr>
          <w:spacing w:val="-6"/>
        </w:rPr>
        <w:t xml:space="preserve"> </w:t>
      </w:r>
      <w:r>
        <w:t>procedures</w:t>
      </w:r>
      <w:r>
        <w:rPr>
          <w:spacing w:val="-8"/>
        </w:rPr>
        <w:t xml:space="preserve"> </w:t>
      </w:r>
      <w:r>
        <w:t>for</w:t>
      </w:r>
      <w:r>
        <w:rPr>
          <w:spacing w:val="-8"/>
        </w:rPr>
        <w:t xml:space="preserve"> </w:t>
      </w:r>
      <w:r>
        <w:t>the</w:t>
      </w:r>
      <w:r>
        <w:rPr>
          <w:spacing w:val="1"/>
        </w:rPr>
        <w:t xml:space="preserve"> </w:t>
      </w:r>
      <w:r>
        <w:t>Department’s implementation of the Post-tenure review (PTR) policy instituted by the Arizona Board of Regents. The overall</w:t>
      </w:r>
      <w:r>
        <w:rPr>
          <w:spacing w:val="-5"/>
        </w:rPr>
        <w:t xml:space="preserve"> </w:t>
      </w:r>
      <w:r>
        <w:t>aim</w:t>
      </w:r>
      <w:r>
        <w:rPr>
          <w:spacing w:val="-7"/>
        </w:rPr>
        <w:t xml:space="preserve"> </w:t>
      </w:r>
      <w:r>
        <w:t>of</w:t>
      </w:r>
      <w:r>
        <w:rPr>
          <w:spacing w:val="-3"/>
        </w:rPr>
        <w:t xml:space="preserve"> </w:t>
      </w:r>
      <w:r>
        <w:t>these</w:t>
      </w:r>
      <w:r>
        <w:rPr>
          <w:spacing w:val="-6"/>
        </w:rPr>
        <w:t xml:space="preserve"> </w:t>
      </w:r>
      <w:r>
        <w:t>mechanisms</w:t>
      </w:r>
      <w:r>
        <w:rPr>
          <w:spacing w:val="-3"/>
        </w:rPr>
        <w:t xml:space="preserve"> </w:t>
      </w:r>
      <w:r>
        <w:t>and</w:t>
      </w:r>
      <w:r>
        <w:rPr>
          <w:spacing w:val="-6"/>
        </w:rPr>
        <w:t xml:space="preserve"> </w:t>
      </w:r>
      <w:r>
        <w:t>procedures</w:t>
      </w:r>
      <w:r>
        <w:rPr>
          <w:spacing w:val="-5"/>
        </w:rPr>
        <w:t xml:space="preserve"> </w:t>
      </w:r>
      <w:r>
        <w:t>is</w:t>
      </w:r>
      <w:r>
        <w:rPr>
          <w:spacing w:val="-6"/>
        </w:rPr>
        <w:t xml:space="preserve"> </w:t>
      </w:r>
      <w:r>
        <w:t>to</w:t>
      </w:r>
      <w:r>
        <w:rPr>
          <w:spacing w:val="-9"/>
        </w:rPr>
        <w:t xml:space="preserve"> </w:t>
      </w:r>
      <w:r>
        <w:t>assure</w:t>
      </w:r>
      <w:r>
        <w:rPr>
          <w:spacing w:val="-6"/>
        </w:rPr>
        <w:t xml:space="preserve"> </w:t>
      </w:r>
      <w:r>
        <w:t>a</w:t>
      </w:r>
      <w:r>
        <w:rPr>
          <w:spacing w:val="-3"/>
        </w:rPr>
        <w:t xml:space="preserve"> </w:t>
      </w:r>
      <w:r>
        <w:t>rational</w:t>
      </w:r>
      <w:r>
        <w:rPr>
          <w:spacing w:val="-5"/>
        </w:rPr>
        <w:t xml:space="preserve"> </w:t>
      </w:r>
      <w:r>
        <w:t>and</w:t>
      </w:r>
      <w:r>
        <w:rPr>
          <w:spacing w:val="-3"/>
        </w:rPr>
        <w:t xml:space="preserve"> </w:t>
      </w:r>
      <w:r>
        <w:t>performance</w:t>
      </w:r>
      <w:r>
        <w:rPr>
          <w:spacing w:val="-3"/>
        </w:rPr>
        <w:t xml:space="preserve"> </w:t>
      </w:r>
      <w:r>
        <w:t>based</w:t>
      </w:r>
      <w:r>
        <w:rPr>
          <w:spacing w:val="-6"/>
        </w:rPr>
        <w:t xml:space="preserve"> </w:t>
      </w:r>
      <w:r>
        <w:t>PTR</w:t>
      </w:r>
      <w:r>
        <w:rPr>
          <w:spacing w:val="-5"/>
        </w:rPr>
        <w:t xml:space="preserve"> </w:t>
      </w:r>
      <w:r>
        <w:t>system that is fair and impartial and is consistent with the implementation guidelines of the School and the University.</w:t>
      </w:r>
    </w:p>
    <w:p w:rsidR="00081499" w:rsidRDefault="00081499">
      <w:pPr>
        <w:pStyle w:val="BodyText"/>
        <w:spacing w:before="8"/>
      </w:pPr>
    </w:p>
    <w:p w:rsidR="00081499" w:rsidRDefault="00CC31BE">
      <w:pPr>
        <w:pStyle w:val="Heading1"/>
        <w:numPr>
          <w:ilvl w:val="1"/>
          <w:numId w:val="8"/>
        </w:numPr>
        <w:tabs>
          <w:tab w:val="left" w:pos="821"/>
        </w:tabs>
        <w:spacing w:line="250" w:lineRule="exact"/>
        <w:jc w:val="left"/>
      </w:pPr>
      <w:bookmarkStart w:id="4" w:name="_TOC_250003"/>
      <w:r>
        <w:t>Post-Tenure Review</w:t>
      </w:r>
      <w:r>
        <w:rPr>
          <w:spacing w:val="-5"/>
        </w:rPr>
        <w:t xml:space="preserve"> </w:t>
      </w:r>
      <w:bookmarkEnd w:id="4"/>
      <w:r>
        <w:t>Process</w:t>
      </w:r>
    </w:p>
    <w:p w:rsidR="00081499" w:rsidRDefault="00CC31BE">
      <w:pPr>
        <w:pStyle w:val="BodyText"/>
        <w:ind w:left="100" w:right="113" w:firstLine="719"/>
        <w:jc w:val="both"/>
      </w:pPr>
      <w:r>
        <w:t>The post-tenure review process consists of two stages. The first stage coincides with the annual merit review, in which DISPAT evaluates all faculty members in the areas of teaching, research and other scholarly activities, and institutional commitment usi</w:t>
      </w:r>
      <w:r>
        <w:t>ng the following rating scale: 1) very high merit, 2) high</w:t>
      </w:r>
      <w:r>
        <w:rPr>
          <w:spacing w:val="-14"/>
        </w:rPr>
        <w:t xml:space="preserve"> </w:t>
      </w:r>
      <w:r>
        <w:t>merit,</w:t>
      </w:r>
      <w:r>
        <w:rPr>
          <w:spacing w:val="-14"/>
        </w:rPr>
        <w:t xml:space="preserve"> </w:t>
      </w:r>
      <w:r>
        <w:t>3)</w:t>
      </w:r>
      <w:r>
        <w:rPr>
          <w:spacing w:val="-14"/>
        </w:rPr>
        <w:t xml:space="preserve"> </w:t>
      </w:r>
      <w:r>
        <w:t>merit,</w:t>
      </w:r>
      <w:r>
        <w:rPr>
          <w:spacing w:val="-14"/>
        </w:rPr>
        <w:t xml:space="preserve"> </w:t>
      </w:r>
      <w:r>
        <w:t>or</w:t>
      </w:r>
      <w:r>
        <w:rPr>
          <w:spacing w:val="-14"/>
        </w:rPr>
        <w:t xml:space="preserve"> </w:t>
      </w:r>
      <w:r>
        <w:t>4)</w:t>
      </w:r>
      <w:r>
        <w:rPr>
          <w:spacing w:val="-14"/>
        </w:rPr>
        <w:t xml:space="preserve"> </w:t>
      </w:r>
      <w:r>
        <w:t>no</w:t>
      </w:r>
      <w:r>
        <w:rPr>
          <w:spacing w:val="-17"/>
        </w:rPr>
        <w:t xml:space="preserve"> </w:t>
      </w:r>
      <w:r>
        <w:t>merit.</w:t>
      </w:r>
      <w:r>
        <w:rPr>
          <w:spacing w:val="25"/>
        </w:rPr>
        <w:t xml:space="preserve"> </w:t>
      </w:r>
      <w:r>
        <w:t>An</w:t>
      </w:r>
      <w:r>
        <w:rPr>
          <w:spacing w:val="-14"/>
        </w:rPr>
        <w:t xml:space="preserve"> </w:t>
      </w:r>
      <w:r>
        <w:t>assessment</w:t>
      </w:r>
      <w:r>
        <w:rPr>
          <w:spacing w:val="-13"/>
        </w:rPr>
        <w:t xml:space="preserve"> </w:t>
      </w:r>
      <w:r>
        <w:t>of</w:t>
      </w:r>
      <w:r>
        <w:rPr>
          <w:spacing w:val="-16"/>
        </w:rPr>
        <w:t xml:space="preserve"> </w:t>
      </w:r>
      <w:r>
        <w:t>high</w:t>
      </w:r>
      <w:r>
        <w:rPr>
          <w:spacing w:val="-12"/>
        </w:rPr>
        <w:t xml:space="preserve"> </w:t>
      </w:r>
      <w:r>
        <w:t>merit,</w:t>
      </w:r>
      <w:r>
        <w:rPr>
          <w:spacing w:val="-17"/>
        </w:rPr>
        <w:t xml:space="preserve"> </w:t>
      </w:r>
      <w:r>
        <w:t>medium</w:t>
      </w:r>
      <w:r>
        <w:rPr>
          <w:spacing w:val="-15"/>
        </w:rPr>
        <w:t xml:space="preserve"> </w:t>
      </w:r>
      <w:r>
        <w:t>merit,</w:t>
      </w:r>
      <w:r>
        <w:rPr>
          <w:spacing w:val="-14"/>
        </w:rPr>
        <w:t xml:space="preserve"> </w:t>
      </w:r>
      <w:r>
        <w:t>or</w:t>
      </w:r>
      <w:r>
        <w:rPr>
          <w:spacing w:val="-16"/>
        </w:rPr>
        <w:t xml:space="preserve"> </w:t>
      </w:r>
      <w:r>
        <w:t>merit</w:t>
      </w:r>
      <w:r>
        <w:rPr>
          <w:spacing w:val="-13"/>
        </w:rPr>
        <w:t xml:space="preserve"> </w:t>
      </w:r>
      <w:r>
        <w:t>serves</w:t>
      </w:r>
      <w:r>
        <w:rPr>
          <w:spacing w:val="-14"/>
        </w:rPr>
        <w:t xml:space="preserve"> </w:t>
      </w:r>
      <w:r>
        <w:t>as</w:t>
      </w:r>
      <w:r>
        <w:rPr>
          <w:spacing w:val="-14"/>
        </w:rPr>
        <w:t xml:space="preserve"> </w:t>
      </w:r>
      <w:r>
        <w:t>sufficient evidence of satisfactory performance for purposes of post-tenure review. An assessment of no merit in an area</w:t>
      </w:r>
      <w:r>
        <w:rPr>
          <w:spacing w:val="-11"/>
        </w:rPr>
        <w:t xml:space="preserve"> </w:t>
      </w:r>
      <w:r>
        <w:t>does</w:t>
      </w:r>
      <w:r>
        <w:rPr>
          <w:spacing w:val="-9"/>
        </w:rPr>
        <w:t xml:space="preserve"> </w:t>
      </w:r>
      <w:r>
        <w:t>not</w:t>
      </w:r>
      <w:r>
        <w:rPr>
          <w:spacing w:val="-9"/>
        </w:rPr>
        <w:t xml:space="preserve"> </w:t>
      </w:r>
      <w:r>
        <w:t>necessarily</w:t>
      </w:r>
      <w:r>
        <w:rPr>
          <w:spacing w:val="-12"/>
        </w:rPr>
        <w:t xml:space="preserve"> </w:t>
      </w:r>
      <w:r>
        <w:t>translate</w:t>
      </w:r>
      <w:r>
        <w:rPr>
          <w:spacing w:val="-12"/>
        </w:rPr>
        <w:t xml:space="preserve"> </w:t>
      </w:r>
      <w:r>
        <w:t>into</w:t>
      </w:r>
      <w:r>
        <w:rPr>
          <w:spacing w:val="-10"/>
        </w:rPr>
        <w:t xml:space="preserve"> </w:t>
      </w:r>
      <w:r>
        <w:t>unsatisfactory</w:t>
      </w:r>
      <w:r>
        <w:rPr>
          <w:spacing w:val="-12"/>
        </w:rPr>
        <w:t xml:space="preserve"> </w:t>
      </w:r>
      <w:r>
        <w:t>performance.</w:t>
      </w:r>
      <w:r>
        <w:rPr>
          <w:spacing w:val="37"/>
        </w:rPr>
        <w:t xml:space="preserve"> </w:t>
      </w:r>
      <w:r>
        <w:t>However,</w:t>
      </w:r>
      <w:r>
        <w:rPr>
          <w:spacing w:val="-12"/>
        </w:rPr>
        <w:t xml:space="preserve"> </w:t>
      </w:r>
      <w:r>
        <w:t>it</w:t>
      </w:r>
      <w:r>
        <w:rPr>
          <w:spacing w:val="-11"/>
        </w:rPr>
        <w:t xml:space="preserve"> </w:t>
      </w:r>
      <w:r>
        <w:t>signals</w:t>
      </w:r>
      <w:r>
        <w:rPr>
          <w:spacing w:val="-12"/>
        </w:rPr>
        <w:t xml:space="preserve"> </w:t>
      </w:r>
      <w:r>
        <w:t>the</w:t>
      </w:r>
      <w:r>
        <w:rPr>
          <w:spacing w:val="-9"/>
        </w:rPr>
        <w:t xml:space="preserve"> </w:t>
      </w:r>
      <w:r>
        <w:t>need</w:t>
      </w:r>
      <w:r>
        <w:rPr>
          <w:spacing w:val="-12"/>
        </w:rPr>
        <w:t xml:space="preserve"> </w:t>
      </w:r>
      <w:r>
        <w:t>for</w:t>
      </w:r>
      <w:r>
        <w:rPr>
          <w:spacing w:val="-11"/>
        </w:rPr>
        <w:t xml:space="preserve"> </w:t>
      </w:r>
      <w:r>
        <w:t>further evaluation</w:t>
      </w:r>
      <w:r>
        <w:rPr>
          <w:spacing w:val="-10"/>
        </w:rPr>
        <w:t xml:space="preserve"> </w:t>
      </w:r>
      <w:r>
        <w:t>of</w:t>
      </w:r>
      <w:r>
        <w:rPr>
          <w:spacing w:val="-9"/>
        </w:rPr>
        <w:t xml:space="preserve"> </w:t>
      </w:r>
      <w:r>
        <w:t>whether</w:t>
      </w:r>
      <w:r>
        <w:rPr>
          <w:spacing w:val="-11"/>
        </w:rPr>
        <w:t xml:space="preserve"> </w:t>
      </w:r>
      <w:r>
        <w:t>the</w:t>
      </w:r>
      <w:r>
        <w:rPr>
          <w:spacing w:val="-10"/>
        </w:rPr>
        <w:t xml:space="preserve"> </w:t>
      </w:r>
      <w:r>
        <w:t>facu</w:t>
      </w:r>
      <w:r>
        <w:t>lty</w:t>
      </w:r>
      <w:r>
        <w:rPr>
          <w:spacing w:val="-10"/>
        </w:rPr>
        <w:t xml:space="preserve"> </w:t>
      </w:r>
      <w:r>
        <w:t>member’s</w:t>
      </w:r>
      <w:r>
        <w:rPr>
          <w:spacing w:val="-9"/>
        </w:rPr>
        <w:t xml:space="preserve"> </w:t>
      </w:r>
      <w:r>
        <w:t>performance</w:t>
      </w:r>
      <w:r>
        <w:rPr>
          <w:spacing w:val="-9"/>
        </w:rPr>
        <w:t xml:space="preserve"> </w:t>
      </w:r>
      <w:r>
        <w:t>is</w:t>
      </w:r>
      <w:r>
        <w:rPr>
          <w:spacing w:val="-9"/>
        </w:rPr>
        <w:t xml:space="preserve"> </w:t>
      </w:r>
      <w:r>
        <w:t>satisfactory</w:t>
      </w:r>
      <w:r>
        <w:rPr>
          <w:spacing w:val="-12"/>
        </w:rPr>
        <w:t xml:space="preserve"> </w:t>
      </w:r>
      <w:r>
        <w:t>according</w:t>
      </w:r>
      <w:r>
        <w:rPr>
          <w:spacing w:val="-12"/>
        </w:rPr>
        <w:t xml:space="preserve"> </w:t>
      </w:r>
      <w:r>
        <w:t>to</w:t>
      </w:r>
      <w:r>
        <w:rPr>
          <w:spacing w:val="-10"/>
        </w:rPr>
        <w:t xml:space="preserve"> </w:t>
      </w:r>
      <w:r>
        <w:t>the</w:t>
      </w:r>
      <w:r>
        <w:rPr>
          <w:spacing w:val="-9"/>
        </w:rPr>
        <w:t xml:space="preserve"> </w:t>
      </w:r>
      <w:r>
        <w:t>post-tenure</w:t>
      </w:r>
      <w:r>
        <w:rPr>
          <w:spacing w:val="-9"/>
        </w:rPr>
        <w:t xml:space="preserve"> </w:t>
      </w:r>
      <w:r>
        <w:t>review standards.</w:t>
      </w:r>
    </w:p>
    <w:p w:rsidR="00081499" w:rsidRDefault="00081499">
      <w:pPr>
        <w:pStyle w:val="BodyText"/>
        <w:spacing w:before="3"/>
      </w:pPr>
    </w:p>
    <w:p w:rsidR="00081499" w:rsidRDefault="00CC31BE">
      <w:pPr>
        <w:pStyle w:val="BodyText"/>
        <w:spacing w:before="1"/>
        <w:ind w:left="100" w:right="109" w:firstLine="719"/>
        <w:jc w:val="both"/>
      </w:pPr>
      <w:r>
        <w:t xml:space="preserve">The second stage of post-tenure review applies only to tenured faculty members who receive an assessment of no merit in one or more of the areas of teaching, research </w:t>
      </w:r>
      <w:r>
        <w:t>and other scholarly activities, or institutional commitment. Immediately following the annual merit review, DISPAT will evaluate the faculty member’s performance in light of the post-tenure review standards or specific goals of any pre- existing Faculty De</w:t>
      </w:r>
      <w:r>
        <w:t xml:space="preserve">velopment Plan and assign an initial rating of either: 1) satisfactory, or 2) </w:t>
      </w:r>
      <w:r>
        <w:rPr>
          <w:i/>
        </w:rPr>
        <w:t xml:space="preserve">tentatively </w:t>
      </w:r>
      <w:r>
        <w:t>unsatisfactory. Faculty receiving an assessment of tentatively unsatisfactory will then be given the opportunity to provide additional evidence to demonstrate that th</w:t>
      </w:r>
      <w:r>
        <w:t>eir performance is satisfactory. After the faculty member has the opportunity to provide additional information (2 weeks following notification of the tentative assessment), DISPAT will make a final evaluation of satisfactory or unsatisfactory.</w:t>
      </w:r>
    </w:p>
    <w:p w:rsidR="00081499" w:rsidRDefault="00081499">
      <w:pPr>
        <w:pStyle w:val="BodyText"/>
      </w:pPr>
    </w:p>
    <w:p w:rsidR="00081499" w:rsidRDefault="00CC31BE">
      <w:pPr>
        <w:pStyle w:val="BodyText"/>
        <w:ind w:left="100" w:right="114" w:firstLine="719"/>
        <w:jc w:val="both"/>
      </w:pPr>
      <w:r>
        <w:t>Consistent</w:t>
      </w:r>
      <w:r>
        <w:t xml:space="preserve"> with School and University guidelines, an overall assessment of satisfactory or unsatisfactory</w:t>
      </w:r>
      <w:r>
        <w:rPr>
          <w:spacing w:val="-10"/>
        </w:rPr>
        <w:t xml:space="preserve"> </w:t>
      </w:r>
      <w:r>
        <w:t>will</w:t>
      </w:r>
      <w:r>
        <w:rPr>
          <w:spacing w:val="-6"/>
        </w:rPr>
        <w:t xml:space="preserve"> </w:t>
      </w:r>
      <w:r>
        <w:t>be</w:t>
      </w:r>
      <w:r>
        <w:rPr>
          <w:spacing w:val="-9"/>
        </w:rPr>
        <w:t xml:space="preserve"> </w:t>
      </w:r>
      <w:r>
        <w:t>determined</w:t>
      </w:r>
      <w:r>
        <w:rPr>
          <w:spacing w:val="-7"/>
        </w:rPr>
        <w:t xml:space="preserve"> </w:t>
      </w:r>
      <w:r>
        <w:t>from</w:t>
      </w:r>
      <w:r>
        <w:rPr>
          <w:spacing w:val="-11"/>
        </w:rPr>
        <w:t xml:space="preserve"> </w:t>
      </w:r>
      <w:r>
        <w:t>the</w:t>
      </w:r>
      <w:r>
        <w:rPr>
          <w:spacing w:val="-9"/>
        </w:rPr>
        <w:t xml:space="preserve"> </w:t>
      </w:r>
      <w:r>
        <w:t>individual</w:t>
      </w:r>
      <w:r>
        <w:rPr>
          <w:spacing w:val="-8"/>
        </w:rPr>
        <w:t xml:space="preserve"> </w:t>
      </w:r>
      <w:r>
        <w:t>assessments</w:t>
      </w:r>
      <w:r>
        <w:rPr>
          <w:spacing w:val="-6"/>
        </w:rPr>
        <w:t xml:space="preserve"> </w:t>
      </w:r>
      <w:r>
        <w:t>of</w:t>
      </w:r>
      <w:r>
        <w:rPr>
          <w:spacing w:val="-9"/>
        </w:rPr>
        <w:t xml:space="preserve"> </w:t>
      </w:r>
      <w:r>
        <w:t>teaching,</w:t>
      </w:r>
      <w:r>
        <w:rPr>
          <w:spacing w:val="-10"/>
        </w:rPr>
        <w:t xml:space="preserve"> </w:t>
      </w:r>
      <w:r>
        <w:t>research</w:t>
      </w:r>
      <w:r>
        <w:rPr>
          <w:spacing w:val="-9"/>
        </w:rPr>
        <w:t xml:space="preserve"> </w:t>
      </w:r>
      <w:r>
        <w:t>and</w:t>
      </w:r>
      <w:r>
        <w:rPr>
          <w:spacing w:val="-9"/>
        </w:rPr>
        <w:t xml:space="preserve"> </w:t>
      </w:r>
      <w:r>
        <w:t>other</w:t>
      </w:r>
      <w:r>
        <w:rPr>
          <w:spacing w:val="-8"/>
        </w:rPr>
        <w:t xml:space="preserve"> </w:t>
      </w:r>
      <w:r>
        <w:t>scholarly activities, and institutional commitment. A normal workload is essential for satisfactory. Typically, a normal workload will include an annual teaching load of 4 or more course sections or 12 or more credit hours. An overall rating of unsatisfact</w:t>
      </w:r>
      <w:r>
        <w:t>ory will result from unsatisfactory performance in teaching. An overall rating of unsatisfactory may result from unsatisfactory performance in institutional commitment and/or</w:t>
      </w:r>
      <w:r>
        <w:rPr>
          <w:spacing w:val="-13"/>
        </w:rPr>
        <w:t xml:space="preserve"> </w:t>
      </w:r>
      <w:r>
        <w:t>research</w:t>
      </w:r>
      <w:r>
        <w:rPr>
          <w:spacing w:val="-13"/>
        </w:rPr>
        <w:t xml:space="preserve"> </w:t>
      </w:r>
      <w:r>
        <w:t>and</w:t>
      </w:r>
      <w:r>
        <w:rPr>
          <w:spacing w:val="-13"/>
        </w:rPr>
        <w:t xml:space="preserve"> </w:t>
      </w:r>
      <w:r>
        <w:t>other</w:t>
      </w:r>
      <w:r>
        <w:rPr>
          <w:spacing w:val="-12"/>
        </w:rPr>
        <w:t xml:space="preserve"> </w:t>
      </w:r>
      <w:r>
        <w:t>scholarly</w:t>
      </w:r>
      <w:r>
        <w:rPr>
          <w:spacing w:val="-13"/>
        </w:rPr>
        <w:t xml:space="preserve"> </w:t>
      </w:r>
      <w:r>
        <w:t>activities</w:t>
      </w:r>
      <w:r>
        <w:rPr>
          <w:spacing w:val="-13"/>
        </w:rPr>
        <w:t xml:space="preserve"> </w:t>
      </w:r>
      <w:r>
        <w:t>depending</w:t>
      </w:r>
      <w:r>
        <w:rPr>
          <w:spacing w:val="-16"/>
        </w:rPr>
        <w:t xml:space="preserve"> </w:t>
      </w:r>
      <w:r>
        <w:t>upon</w:t>
      </w:r>
      <w:r>
        <w:rPr>
          <w:spacing w:val="-13"/>
        </w:rPr>
        <w:t xml:space="preserve"> </w:t>
      </w:r>
      <w:r>
        <w:t>the</w:t>
      </w:r>
      <w:r>
        <w:rPr>
          <w:spacing w:val="-13"/>
        </w:rPr>
        <w:t xml:space="preserve"> </w:t>
      </w:r>
      <w:r>
        <w:t>emphasis</w:t>
      </w:r>
      <w:r>
        <w:rPr>
          <w:spacing w:val="-13"/>
        </w:rPr>
        <w:t xml:space="preserve"> </w:t>
      </w:r>
      <w:r>
        <w:t>assigned</w:t>
      </w:r>
      <w:r>
        <w:rPr>
          <w:spacing w:val="-11"/>
        </w:rPr>
        <w:t xml:space="preserve"> </w:t>
      </w:r>
      <w:r>
        <w:t>to</w:t>
      </w:r>
      <w:r>
        <w:rPr>
          <w:spacing w:val="-13"/>
        </w:rPr>
        <w:t xml:space="preserve"> </w:t>
      </w:r>
      <w:r>
        <w:t>t</w:t>
      </w:r>
      <w:r>
        <w:t>he</w:t>
      </w:r>
      <w:r>
        <w:rPr>
          <w:spacing w:val="-13"/>
        </w:rPr>
        <w:t xml:space="preserve"> </w:t>
      </w:r>
      <w:r>
        <w:t>areas</w:t>
      </w:r>
      <w:r>
        <w:rPr>
          <w:spacing w:val="-13"/>
        </w:rPr>
        <w:t xml:space="preserve"> </w:t>
      </w:r>
      <w:r>
        <w:t>in</w:t>
      </w:r>
      <w:r>
        <w:rPr>
          <w:spacing w:val="-13"/>
        </w:rPr>
        <w:t xml:space="preserve"> </w:t>
      </w:r>
      <w:r>
        <w:t>the</w:t>
      </w:r>
      <w:r>
        <w:rPr>
          <w:spacing w:val="-11"/>
        </w:rPr>
        <w:t xml:space="preserve"> </w:t>
      </w:r>
      <w:r>
        <w:t>goal- based agreement between the faculty member and the unit</w:t>
      </w:r>
      <w:r>
        <w:rPr>
          <w:spacing w:val="-13"/>
        </w:rPr>
        <w:t xml:space="preserve"> </w:t>
      </w:r>
      <w:r>
        <w:t>head.</w:t>
      </w:r>
    </w:p>
    <w:p w:rsidR="00081499" w:rsidRDefault="00081499">
      <w:pPr>
        <w:pStyle w:val="BodyText"/>
        <w:spacing w:before="11"/>
        <w:rPr>
          <w:sz w:val="21"/>
        </w:rPr>
      </w:pPr>
    </w:p>
    <w:p w:rsidR="00081499" w:rsidRDefault="00CC31BE">
      <w:pPr>
        <w:pStyle w:val="BodyText"/>
        <w:ind w:left="100" w:right="116" w:firstLine="719"/>
        <w:jc w:val="both"/>
      </w:pPr>
      <w:r>
        <w:t>Faculty receiving an overall unsatisfactory rating will enter the School of Business Performance Improvement Process. Faculty who receive an unsatisfactory assessment in i</w:t>
      </w:r>
      <w:r>
        <w:t>nstitutional commitment or research and other scholarly activities, but not an overall assessment of unsatisfactory, will participate in a Department level Faculty Development Plan. Information about these performance improvement plans is provided in the S</w:t>
      </w:r>
      <w:r>
        <w:t>chool of Business Guidelines for Implementation of Post-Tenure Review Policy.</w:t>
      </w:r>
    </w:p>
    <w:p w:rsidR="00081499" w:rsidRDefault="00081499">
      <w:pPr>
        <w:pStyle w:val="BodyText"/>
        <w:spacing w:before="5"/>
      </w:pPr>
    </w:p>
    <w:p w:rsidR="00081499" w:rsidRDefault="00CC31BE">
      <w:pPr>
        <w:pStyle w:val="Heading1"/>
        <w:numPr>
          <w:ilvl w:val="1"/>
          <w:numId w:val="8"/>
        </w:numPr>
        <w:tabs>
          <w:tab w:val="left" w:pos="821"/>
        </w:tabs>
        <w:spacing w:line="251" w:lineRule="exact"/>
        <w:jc w:val="left"/>
      </w:pPr>
      <w:bookmarkStart w:id="5" w:name="_TOC_250002"/>
      <w:bookmarkEnd w:id="5"/>
      <w:r>
        <w:t>Teaching</w:t>
      </w:r>
    </w:p>
    <w:p w:rsidR="00081499" w:rsidRDefault="00CC31BE">
      <w:pPr>
        <w:pStyle w:val="BodyText"/>
        <w:ind w:left="100" w:right="122" w:firstLine="719"/>
        <w:jc w:val="both"/>
      </w:pPr>
      <w:r>
        <w:t>The primacy of this function is demonstrated by the fact that an assessment of unsatisfactory performance in teaching will lead to an assessment of overall unsatisfacto</w:t>
      </w:r>
      <w:r>
        <w:t>ry performance.</w:t>
      </w:r>
    </w:p>
    <w:p w:rsidR="00081499" w:rsidRDefault="00081499">
      <w:pPr>
        <w:pStyle w:val="BodyText"/>
        <w:spacing w:before="2"/>
      </w:pPr>
    </w:p>
    <w:p w:rsidR="00081499" w:rsidRDefault="00CC31BE">
      <w:pPr>
        <w:pStyle w:val="BodyText"/>
        <w:ind w:left="100" w:right="122" w:firstLine="719"/>
        <w:jc w:val="both"/>
      </w:pPr>
      <w:r>
        <w:t>The standard teaching load for tenured faculty is four courses per academic year. Reduced or increased teaching loads may be assigned, based on an individual faculty member’s research productivity.</w:t>
      </w:r>
    </w:p>
    <w:p w:rsidR="00081499" w:rsidRDefault="00081499">
      <w:pPr>
        <w:pStyle w:val="BodyText"/>
        <w:spacing w:before="11"/>
        <w:rPr>
          <w:sz w:val="21"/>
        </w:rPr>
      </w:pPr>
    </w:p>
    <w:p w:rsidR="00081499" w:rsidRDefault="00CC31BE">
      <w:pPr>
        <w:pStyle w:val="ListParagraph"/>
        <w:numPr>
          <w:ilvl w:val="2"/>
          <w:numId w:val="8"/>
        </w:numPr>
        <w:tabs>
          <w:tab w:val="left" w:pos="1180"/>
          <w:tab w:val="left" w:pos="1181"/>
        </w:tabs>
        <w:ind w:left="1180"/>
      </w:pPr>
      <w:r>
        <w:t>Productivity will be measured in terms of quantity and quality of</w:t>
      </w:r>
      <w:r>
        <w:rPr>
          <w:spacing w:val="-28"/>
        </w:rPr>
        <w:t xml:space="preserve"> </w:t>
      </w:r>
      <w:r>
        <w:t>publications</w:t>
      </w:r>
    </w:p>
    <w:p w:rsidR="00081499" w:rsidRDefault="00081499">
      <w:pPr>
        <w:sectPr w:rsidR="00081499">
          <w:pgSz w:w="12240" w:h="15840"/>
          <w:pgMar w:top="1360" w:right="1320" w:bottom="960" w:left="1340" w:header="0" w:footer="768" w:gutter="0"/>
          <w:cols w:space="720"/>
        </w:sectPr>
      </w:pPr>
    </w:p>
    <w:p w:rsidR="00081499" w:rsidRDefault="00CC31BE">
      <w:pPr>
        <w:pStyle w:val="ListParagraph"/>
        <w:numPr>
          <w:ilvl w:val="2"/>
          <w:numId w:val="8"/>
        </w:numPr>
        <w:tabs>
          <w:tab w:val="left" w:pos="1181"/>
        </w:tabs>
        <w:spacing w:before="74"/>
        <w:ind w:left="1180" w:right="114"/>
      </w:pPr>
      <w:r>
        <w:lastRenderedPageBreak/>
        <w:t>Productivity will be measured over the 3-year window based on acceptance dates used in annual performance</w:t>
      </w:r>
      <w:r>
        <w:rPr>
          <w:spacing w:val="-7"/>
        </w:rPr>
        <w:t xml:space="preserve"> </w:t>
      </w:r>
      <w:r>
        <w:t>evaluations</w:t>
      </w:r>
    </w:p>
    <w:p w:rsidR="00081499" w:rsidRDefault="00CC31BE">
      <w:pPr>
        <w:pStyle w:val="ListParagraph"/>
        <w:numPr>
          <w:ilvl w:val="2"/>
          <w:numId w:val="8"/>
        </w:numPr>
        <w:tabs>
          <w:tab w:val="left" w:pos="1180"/>
          <w:tab w:val="left" w:pos="1181"/>
        </w:tabs>
        <w:spacing w:before="1"/>
        <w:ind w:left="1180" w:right="118"/>
      </w:pPr>
      <w:r>
        <w:t>Teaching load decisions should be based on co</w:t>
      </w:r>
      <w:r>
        <w:t>mparing individual faculty performance to absolute standards, not on the basis of relative performance rankings vis-à-vis</w:t>
      </w:r>
      <w:r>
        <w:rPr>
          <w:spacing w:val="-23"/>
        </w:rPr>
        <w:t xml:space="preserve"> </w:t>
      </w:r>
      <w:r>
        <w:t>colleagues.</w:t>
      </w:r>
    </w:p>
    <w:p w:rsidR="00081499" w:rsidRDefault="00081499">
      <w:pPr>
        <w:pStyle w:val="BodyText"/>
        <w:spacing w:before="11"/>
        <w:rPr>
          <w:sz w:val="21"/>
        </w:rPr>
      </w:pPr>
    </w:p>
    <w:p w:rsidR="00081499" w:rsidRDefault="00CC31BE">
      <w:pPr>
        <w:pStyle w:val="BodyText"/>
        <w:ind w:left="100" w:right="117" w:firstLine="719"/>
        <w:jc w:val="both"/>
      </w:pPr>
      <w:r>
        <w:t>Teaching</w:t>
      </w:r>
      <w:r>
        <w:rPr>
          <w:spacing w:val="-13"/>
        </w:rPr>
        <w:t xml:space="preserve"> </w:t>
      </w:r>
      <w:r>
        <w:t>performance</w:t>
      </w:r>
      <w:r>
        <w:rPr>
          <w:spacing w:val="-11"/>
        </w:rPr>
        <w:t xml:space="preserve"> </w:t>
      </w:r>
      <w:r>
        <w:t>is</w:t>
      </w:r>
      <w:r>
        <w:rPr>
          <w:spacing w:val="-10"/>
        </w:rPr>
        <w:t xml:space="preserve"> </w:t>
      </w:r>
      <w:r>
        <w:t>evaluated</w:t>
      </w:r>
      <w:r>
        <w:rPr>
          <w:spacing w:val="-11"/>
        </w:rPr>
        <w:t xml:space="preserve"> </w:t>
      </w:r>
      <w:r>
        <w:t>according</w:t>
      </w:r>
      <w:r>
        <w:rPr>
          <w:spacing w:val="-13"/>
        </w:rPr>
        <w:t xml:space="preserve"> </w:t>
      </w:r>
      <w:r>
        <w:t>to</w:t>
      </w:r>
      <w:r>
        <w:rPr>
          <w:spacing w:val="-11"/>
        </w:rPr>
        <w:t xml:space="preserve"> </w:t>
      </w:r>
      <w:r>
        <w:t>the</w:t>
      </w:r>
      <w:r>
        <w:rPr>
          <w:spacing w:val="-11"/>
        </w:rPr>
        <w:t xml:space="preserve"> </w:t>
      </w:r>
      <w:r>
        <w:t>Faculty</w:t>
      </w:r>
      <w:r>
        <w:rPr>
          <w:spacing w:val="-13"/>
        </w:rPr>
        <w:t xml:space="preserve"> </w:t>
      </w:r>
      <w:r>
        <w:t>Review</w:t>
      </w:r>
      <w:r>
        <w:rPr>
          <w:spacing w:val="-11"/>
        </w:rPr>
        <w:t xml:space="preserve"> </w:t>
      </w:r>
      <w:r>
        <w:t>Procedures</w:t>
      </w:r>
      <w:r>
        <w:rPr>
          <w:spacing w:val="-10"/>
        </w:rPr>
        <w:t xml:space="preserve"> </w:t>
      </w:r>
      <w:r>
        <w:t>of</w:t>
      </w:r>
      <w:r>
        <w:rPr>
          <w:spacing w:val="-10"/>
        </w:rPr>
        <w:t xml:space="preserve"> </w:t>
      </w:r>
      <w:r>
        <w:t>the</w:t>
      </w:r>
      <w:r>
        <w:rPr>
          <w:spacing w:val="-6"/>
        </w:rPr>
        <w:t xml:space="preserve"> </w:t>
      </w:r>
      <w:r>
        <w:t>Department, and the Post-Tenure Review Guidelines of the School and the University. It is the responsibility of each faculty member to present evidence of satisfactory</w:t>
      </w:r>
      <w:r>
        <w:rPr>
          <w:spacing w:val="-25"/>
        </w:rPr>
        <w:t xml:space="preserve"> </w:t>
      </w:r>
      <w:r>
        <w:t>performance.</w:t>
      </w:r>
    </w:p>
    <w:p w:rsidR="00081499" w:rsidRDefault="00081499">
      <w:pPr>
        <w:pStyle w:val="BodyText"/>
      </w:pPr>
    </w:p>
    <w:p w:rsidR="00081499" w:rsidRDefault="00CC31BE">
      <w:pPr>
        <w:pStyle w:val="BodyText"/>
        <w:ind w:left="100" w:right="115" w:firstLine="719"/>
        <w:jc w:val="both"/>
      </w:pPr>
      <w:r>
        <w:t>Unsatisfactory</w:t>
      </w:r>
      <w:r>
        <w:rPr>
          <w:spacing w:val="-14"/>
        </w:rPr>
        <w:t xml:space="preserve"> </w:t>
      </w:r>
      <w:r>
        <w:t>teaching</w:t>
      </w:r>
      <w:r>
        <w:rPr>
          <w:spacing w:val="-14"/>
        </w:rPr>
        <w:t xml:space="preserve"> </w:t>
      </w:r>
      <w:r>
        <w:t>may</w:t>
      </w:r>
      <w:r>
        <w:rPr>
          <w:spacing w:val="-14"/>
        </w:rPr>
        <w:t xml:space="preserve"> </w:t>
      </w:r>
      <w:r>
        <w:t>be</w:t>
      </w:r>
      <w:r>
        <w:rPr>
          <w:spacing w:val="-12"/>
        </w:rPr>
        <w:t xml:space="preserve"> </w:t>
      </w:r>
      <w:r>
        <w:t>evidenced</w:t>
      </w:r>
      <w:r>
        <w:rPr>
          <w:spacing w:val="-14"/>
        </w:rPr>
        <w:t xml:space="preserve"> </w:t>
      </w:r>
      <w:r>
        <w:t>by</w:t>
      </w:r>
      <w:r>
        <w:rPr>
          <w:spacing w:val="-14"/>
        </w:rPr>
        <w:t xml:space="preserve"> </w:t>
      </w:r>
      <w:r>
        <w:t>any</w:t>
      </w:r>
      <w:r>
        <w:rPr>
          <w:spacing w:val="-14"/>
        </w:rPr>
        <w:t xml:space="preserve"> </w:t>
      </w:r>
      <w:r>
        <w:t>combination</w:t>
      </w:r>
      <w:r>
        <w:rPr>
          <w:spacing w:val="-12"/>
        </w:rPr>
        <w:t xml:space="preserve"> </w:t>
      </w:r>
      <w:r>
        <w:t>of</w:t>
      </w:r>
      <w:r>
        <w:rPr>
          <w:spacing w:val="-14"/>
        </w:rPr>
        <w:t xml:space="preserve"> </w:t>
      </w:r>
      <w:r>
        <w:t>factors</w:t>
      </w:r>
      <w:r>
        <w:rPr>
          <w:spacing w:val="-14"/>
        </w:rPr>
        <w:t xml:space="preserve"> </w:t>
      </w:r>
      <w:r>
        <w:t>tha</w:t>
      </w:r>
      <w:r>
        <w:t>t</w:t>
      </w:r>
      <w:r>
        <w:rPr>
          <w:spacing w:val="-13"/>
        </w:rPr>
        <w:t xml:space="preserve"> </w:t>
      </w:r>
      <w:r>
        <w:t>result</w:t>
      </w:r>
      <w:r>
        <w:rPr>
          <w:spacing w:val="-13"/>
        </w:rPr>
        <w:t xml:space="preserve"> </w:t>
      </w:r>
      <w:r>
        <w:t>in</w:t>
      </w:r>
      <w:r>
        <w:rPr>
          <w:spacing w:val="-12"/>
        </w:rPr>
        <w:t xml:space="preserve"> </w:t>
      </w:r>
      <w:r>
        <w:t>unacceptable levels of qualitative and/or quantitative performance. It is not possible to enumerate an exhaustive and explicit set of conditions that define unsatisfactory performance. However, the following illustrations may be</w:t>
      </w:r>
      <w:r>
        <w:rPr>
          <w:spacing w:val="-3"/>
        </w:rPr>
        <w:t xml:space="preserve"> </w:t>
      </w:r>
      <w:r>
        <w:t>useful:</w:t>
      </w:r>
    </w:p>
    <w:p w:rsidR="00081499" w:rsidRDefault="00CC31BE">
      <w:pPr>
        <w:pStyle w:val="ListParagraph"/>
        <w:numPr>
          <w:ilvl w:val="3"/>
          <w:numId w:val="8"/>
        </w:numPr>
        <w:tabs>
          <w:tab w:val="left" w:pos="1898"/>
        </w:tabs>
        <w:ind w:right="634" w:firstLine="720"/>
      </w:pPr>
      <w:r>
        <w:t>A consi</w:t>
      </w:r>
      <w:r>
        <w:t>stent and repeating pattern of overall incompetence that impedes</w:t>
      </w:r>
      <w:r>
        <w:rPr>
          <w:spacing w:val="-23"/>
        </w:rPr>
        <w:t xml:space="preserve"> </w:t>
      </w:r>
      <w:r>
        <w:t>student learning as evidenced</w:t>
      </w:r>
      <w:r>
        <w:rPr>
          <w:spacing w:val="-5"/>
        </w:rPr>
        <w:t xml:space="preserve"> </w:t>
      </w:r>
      <w:r>
        <w:t>by:</w:t>
      </w:r>
    </w:p>
    <w:p w:rsidR="00081499" w:rsidRDefault="00CC31BE">
      <w:pPr>
        <w:pStyle w:val="BodyText"/>
        <w:ind w:left="2260" w:right="3940"/>
      </w:pPr>
      <w:r>
        <w:t>unsatisfactory preparation or delivery, unsuitable pedagogy,</w:t>
      </w:r>
    </w:p>
    <w:p w:rsidR="00081499" w:rsidRDefault="00CC31BE">
      <w:pPr>
        <w:pStyle w:val="BodyText"/>
        <w:ind w:left="2260" w:right="4251"/>
      </w:pPr>
      <w:r>
        <w:t>unsatisfactory student evaluations, outdated content or subject matter,</w:t>
      </w:r>
    </w:p>
    <w:p w:rsidR="00081499" w:rsidRDefault="00CC31BE">
      <w:pPr>
        <w:pStyle w:val="BodyText"/>
        <w:spacing w:before="3"/>
        <w:ind w:left="2260" w:right="2883"/>
      </w:pPr>
      <w:r>
        <w:t xml:space="preserve">failure to stay current </w:t>
      </w:r>
      <w:r>
        <w:t>in the course subject matter, capricious or irresponsible grading standards, uncivil treatment of students,</w:t>
      </w:r>
    </w:p>
    <w:p w:rsidR="00081499" w:rsidRDefault="00CC31BE">
      <w:pPr>
        <w:pStyle w:val="BodyText"/>
        <w:spacing w:line="252" w:lineRule="exact"/>
        <w:ind w:left="2260"/>
      </w:pPr>
      <w:r>
        <w:t>inappropriate performance expectations.</w:t>
      </w:r>
    </w:p>
    <w:p w:rsidR="00081499" w:rsidRDefault="00CC31BE">
      <w:pPr>
        <w:pStyle w:val="ListParagraph"/>
        <w:numPr>
          <w:ilvl w:val="3"/>
          <w:numId w:val="8"/>
        </w:numPr>
        <w:tabs>
          <w:tab w:val="left" w:pos="1910"/>
        </w:tabs>
        <w:ind w:right="529" w:firstLine="720"/>
        <w:jc w:val="both"/>
      </w:pPr>
      <w:r>
        <w:t>A consistent and repeating pattern of inability or unwillingness to develop</w:t>
      </w:r>
      <w:r>
        <w:rPr>
          <w:spacing w:val="-27"/>
        </w:rPr>
        <w:t xml:space="preserve"> </w:t>
      </w:r>
      <w:r>
        <w:t>and/or teach course materials required by the curriculum in the general area of the faculty member’s expertise.</w:t>
      </w:r>
    </w:p>
    <w:p w:rsidR="00081499" w:rsidRDefault="00081499">
      <w:pPr>
        <w:pStyle w:val="BodyText"/>
        <w:spacing w:before="5"/>
      </w:pPr>
    </w:p>
    <w:p w:rsidR="00081499" w:rsidRDefault="00CC31BE">
      <w:pPr>
        <w:pStyle w:val="Heading1"/>
        <w:numPr>
          <w:ilvl w:val="1"/>
          <w:numId w:val="8"/>
        </w:numPr>
        <w:tabs>
          <w:tab w:val="left" w:pos="821"/>
        </w:tabs>
        <w:spacing w:line="250" w:lineRule="exact"/>
        <w:jc w:val="left"/>
      </w:pPr>
      <w:bookmarkStart w:id="6" w:name="_TOC_250001"/>
      <w:r>
        <w:t>Research and Other Scholarly</w:t>
      </w:r>
      <w:r>
        <w:rPr>
          <w:spacing w:val="-12"/>
        </w:rPr>
        <w:t xml:space="preserve"> </w:t>
      </w:r>
      <w:bookmarkEnd w:id="6"/>
      <w:r>
        <w:t>Activities</w:t>
      </w:r>
    </w:p>
    <w:p w:rsidR="00081499" w:rsidRDefault="00CC31BE">
      <w:pPr>
        <w:pStyle w:val="BodyText"/>
        <w:ind w:left="100" w:right="121" w:firstLine="719"/>
        <w:jc w:val="both"/>
      </w:pPr>
      <w:r>
        <w:t>Faculty members are expected to be current and familiar with developments in the field. A broad interpr</w:t>
      </w:r>
      <w:r>
        <w:t>etation of this expectation is taken to mean knowledge of the contemporary literature and the consequential patterns and trends.</w:t>
      </w:r>
    </w:p>
    <w:p w:rsidR="00081499" w:rsidRDefault="00081499">
      <w:pPr>
        <w:pStyle w:val="BodyText"/>
        <w:spacing w:before="8"/>
      </w:pPr>
    </w:p>
    <w:p w:rsidR="00081499" w:rsidRDefault="00CC31BE">
      <w:pPr>
        <w:pStyle w:val="Heading1"/>
        <w:numPr>
          <w:ilvl w:val="1"/>
          <w:numId w:val="8"/>
        </w:numPr>
        <w:tabs>
          <w:tab w:val="left" w:pos="461"/>
        </w:tabs>
        <w:ind w:left="460"/>
        <w:jc w:val="both"/>
      </w:pPr>
      <w:bookmarkStart w:id="7" w:name="_TOC_250000"/>
      <w:r>
        <w:t>Institutional Commitment</w:t>
      </w:r>
      <w:r>
        <w:rPr>
          <w:spacing w:val="-11"/>
        </w:rPr>
        <w:t xml:space="preserve"> </w:t>
      </w:r>
      <w:bookmarkEnd w:id="7"/>
      <w:r>
        <w:t>(Service)</w:t>
      </w:r>
    </w:p>
    <w:p w:rsidR="00081499" w:rsidRDefault="00081499">
      <w:pPr>
        <w:pStyle w:val="BodyText"/>
        <w:spacing w:before="6"/>
        <w:rPr>
          <w:b/>
          <w:sz w:val="21"/>
        </w:rPr>
      </w:pPr>
    </w:p>
    <w:p w:rsidR="00081499" w:rsidRDefault="00CC31BE">
      <w:pPr>
        <w:pStyle w:val="BodyText"/>
        <w:ind w:left="100" w:right="112" w:firstLine="719"/>
        <w:jc w:val="both"/>
      </w:pPr>
      <w:r>
        <w:t>Institutional commitment includes internal and external contributions to the achievement of Department</w:t>
      </w:r>
      <w:r>
        <w:rPr>
          <w:spacing w:val="-10"/>
        </w:rPr>
        <w:t xml:space="preserve"> </w:t>
      </w:r>
      <w:r>
        <w:t>goals</w:t>
      </w:r>
      <w:r>
        <w:rPr>
          <w:spacing w:val="-14"/>
        </w:rPr>
        <w:t xml:space="preserve"> </w:t>
      </w:r>
      <w:r>
        <w:t>and</w:t>
      </w:r>
      <w:r>
        <w:rPr>
          <w:spacing w:val="-14"/>
        </w:rPr>
        <w:t xml:space="preserve"> </w:t>
      </w:r>
      <w:r>
        <w:t>objectives</w:t>
      </w:r>
      <w:r>
        <w:rPr>
          <w:spacing w:val="-14"/>
        </w:rPr>
        <w:t xml:space="preserve"> </w:t>
      </w:r>
      <w:r>
        <w:t>that</w:t>
      </w:r>
      <w:r>
        <w:rPr>
          <w:spacing w:val="-13"/>
        </w:rPr>
        <w:t xml:space="preserve"> </w:t>
      </w:r>
      <w:r>
        <w:t>are</w:t>
      </w:r>
      <w:r>
        <w:rPr>
          <w:spacing w:val="-14"/>
        </w:rPr>
        <w:t xml:space="preserve"> </w:t>
      </w:r>
      <w:r>
        <w:t>not</w:t>
      </w:r>
      <w:r>
        <w:rPr>
          <w:spacing w:val="-11"/>
        </w:rPr>
        <w:t xml:space="preserve"> </w:t>
      </w:r>
      <w:r>
        <w:t>classified</w:t>
      </w:r>
      <w:r>
        <w:rPr>
          <w:spacing w:val="-14"/>
        </w:rPr>
        <w:t xml:space="preserve"> </w:t>
      </w:r>
      <w:r>
        <w:t>as</w:t>
      </w:r>
      <w:r>
        <w:rPr>
          <w:spacing w:val="-11"/>
        </w:rPr>
        <w:t xml:space="preserve"> </w:t>
      </w:r>
      <w:r>
        <w:t>teaching</w:t>
      </w:r>
      <w:r>
        <w:rPr>
          <w:spacing w:val="-14"/>
        </w:rPr>
        <w:t xml:space="preserve"> </w:t>
      </w:r>
      <w:r>
        <w:t>or</w:t>
      </w:r>
      <w:r>
        <w:rPr>
          <w:spacing w:val="-13"/>
        </w:rPr>
        <w:t xml:space="preserve"> </w:t>
      </w:r>
      <w:r>
        <w:t>research</w:t>
      </w:r>
      <w:r>
        <w:rPr>
          <w:spacing w:val="-14"/>
        </w:rPr>
        <w:t xml:space="preserve"> </w:t>
      </w:r>
      <w:r>
        <w:t>and</w:t>
      </w:r>
      <w:r>
        <w:rPr>
          <w:spacing w:val="-12"/>
        </w:rPr>
        <w:t xml:space="preserve"> </w:t>
      </w:r>
      <w:r>
        <w:t>other</w:t>
      </w:r>
      <w:r>
        <w:rPr>
          <w:spacing w:val="-13"/>
        </w:rPr>
        <w:t xml:space="preserve"> </w:t>
      </w:r>
      <w:r>
        <w:t>scholarly</w:t>
      </w:r>
      <w:r>
        <w:rPr>
          <w:spacing w:val="-14"/>
        </w:rPr>
        <w:t xml:space="preserve"> </w:t>
      </w:r>
      <w:r>
        <w:t>activities. Institutional Commitment contributions may include e</w:t>
      </w:r>
      <w:r>
        <w:t xml:space="preserve">xternal institutional commitment, professional institutional commitment, community institutional commitment, and internal institutional commitment to the Department, School, and University.     </w:t>
      </w:r>
      <w:r>
        <w:rPr>
          <w:spacing w:val="41"/>
        </w:rPr>
        <w:t xml:space="preserve"> </w:t>
      </w:r>
      <w:r>
        <w:t>These various forms of contribution are described in Sections</w:t>
      </w:r>
    </w:p>
    <w:p w:rsidR="00081499" w:rsidRDefault="00CC31BE">
      <w:pPr>
        <w:pStyle w:val="BodyText"/>
        <w:spacing w:before="1"/>
        <w:ind w:left="100" w:right="118"/>
        <w:jc w:val="both"/>
      </w:pPr>
      <w:r>
        <w:t>I.A.3. and I.A.4. of this document. It shall be the responsibility of the faculty member to demonstrate the contribution of these activities to the academic discipline and/or to the Department, School, or University. Assessment will be based upon the outc</w:t>
      </w:r>
      <w:r>
        <w:t>omes of activities rather than the activities themselves.</w:t>
      </w:r>
    </w:p>
    <w:p w:rsidR="00081499" w:rsidRDefault="00081499">
      <w:pPr>
        <w:pStyle w:val="BodyText"/>
        <w:spacing w:before="1"/>
      </w:pPr>
    </w:p>
    <w:p w:rsidR="00081499" w:rsidRDefault="00CC31BE">
      <w:pPr>
        <w:pStyle w:val="BodyText"/>
        <w:ind w:left="100" w:right="115" w:firstLine="719"/>
        <w:jc w:val="both"/>
      </w:pPr>
      <w:r>
        <w:t xml:space="preserve">Institutional commitment shall be deemed unsatisfactory if a faculty member demonstrates repeatedly an unwillingness or inability to make a positive contribution to the governance structure of the </w:t>
      </w:r>
      <w:r>
        <w:t>Department, School, or University. Also, failure to contribute externally to the academic discipline may lead to unsatisfactory institutional commitment performance if not compensated for by institutional commitment and commitment.</w:t>
      </w:r>
    </w:p>
    <w:p w:rsidR="00081499" w:rsidRDefault="00081499">
      <w:pPr>
        <w:jc w:val="both"/>
        <w:sectPr w:rsidR="00081499">
          <w:pgSz w:w="12240" w:h="15840"/>
          <w:pgMar w:top="1360" w:right="1320" w:bottom="960" w:left="1340" w:header="0" w:footer="768" w:gutter="0"/>
          <w:cols w:space="720"/>
        </w:sectPr>
      </w:pPr>
    </w:p>
    <w:p w:rsidR="00081499" w:rsidRDefault="00CC31BE">
      <w:pPr>
        <w:pStyle w:val="Heading1"/>
        <w:numPr>
          <w:ilvl w:val="0"/>
          <w:numId w:val="13"/>
        </w:numPr>
        <w:tabs>
          <w:tab w:val="left" w:pos="820"/>
          <w:tab w:val="left" w:pos="821"/>
        </w:tabs>
        <w:spacing w:before="78" w:line="250" w:lineRule="exact"/>
        <w:ind w:hanging="720"/>
        <w:jc w:val="left"/>
      </w:pPr>
      <w:r>
        <w:lastRenderedPageBreak/>
        <w:t>ASSESSMENT OF RANKED INSTRUCTIONAL FACULTY</w:t>
      </w:r>
      <w:r>
        <w:rPr>
          <w:spacing w:val="-18"/>
        </w:rPr>
        <w:t xml:space="preserve"> </w:t>
      </w:r>
      <w:r>
        <w:t>MEMBERS</w:t>
      </w:r>
    </w:p>
    <w:p w:rsidR="00081499" w:rsidRDefault="00CC31BE">
      <w:pPr>
        <w:pStyle w:val="BodyText"/>
        <w:ind w:left="100" w:right="114" w:firstLine="719"/>
        <w:jc w:val="both"/>
      </w:pPr>
      <w:r>
        <w:t>The Ranked Instructional Faculty will elect one representative to participate in DISPAT deliberations of non-tenure track faculty member issues. Concurrent with the annual faculty review, the Chair, DISPAT</w:t>
      </w:r>
      <w:r>
        <w:t xml:space="preserve"> (including the elected non-tenured representative) shall review and evaluate each ranked instructional faculty member. Performance criteria applied shall be those contained in the individual’s employment</w:t>
      </w:r>
      <w:r>
        <w:rPr>
          <w:spacing w:val="-6"/>
        </w:rPr>
        <w:t xml:space="preserve"> </w:t>
      </w:r>
      <w:r>
        <w:t>agreement</w:t>
      </w:r>
      <w:r>
        <w:rPr>
          <w:spacing w:val="-6"/>
        </w:rPr>
        <w:t xml:space="preserve"> </w:t>
      </w:r>
      <w:r>
        <w:t>with</w:t>
      </w:r>
      <w:r>
        <w:rPr>
          <w:spacing w:val="-7"/>
        </w:rPr>
        <w:t xml:space="preserve"> </w:t>
      </w:r>
      <w:r>
        <w:t>the</w:t>
      </w:r>
      <w:r>
        <w:rPr>
          <w:spacing w:val="-7"/>
        </w:rPr>
        <w:t xml:space="preserve"> </w:t>
      </w:r>
      <w:r>
        <w:t>School.</w:t>
      </w:r>
      <w:r>
        <w:rPr>
          <w:spacing w:val="40"/>
        </w:rPr>
        <w:t xml:space="preserve"> </w:t>
      </w:r>
      <w:r>
        <w:t>These</w:t>
      </w:r>
      <w:r>
        <w:rPr>
          <w:spacing w:val="-8"/>
        </w:rPr>
        <w:t xml:space="preserve"> </w:t>
      </w:r>
      <w:r>
        <w:t>letters</w:t>
      </w:r>
      <w:r>
        <w:rPr>
          <w:spacing w:val="-6"/>
        </w:rPr>
        <w:t xml:space="preserve"> </w:t>
      </w:r>
      <w:r>
        <w:t>shall</w:t>
      </w:r>
      <w:r>
        <w:rPr>
          <w:spacing w:val="-6"/>
        </w:rPr>
        <w:t xml:space="preserve"> </w:t>
      </w:r>
      <w:r>
        <w:t>be</w:t>
      </w:r>
      <w:r>
        <w:rPr>
          <w:spacing w:val="-7"/>
        </w:rPr>
        <w:t xml:space="preserve"> </w:t>
      </w:r>
      <w:r>
        <w:t>p</w:t>
      </w:r>
      <w:r>
        <w:t>rovided</w:t>
      </w:r>
      <w:r>
        <w:rPr>
          <w:spacing w:val="-7"/>
        </w:rPr>
        <w:t xml:space="preserve"> </w:t>
      </w:r>
      <w:r>
        <w:t>by</w:t>
      </w:r>
      <w:r>
        <w:rPr>
          <w:spacing w:val="-9"/>
        </w:rPr>
        <w:t xml:space="preserve"> </w:t>
      </w:r>
      <w:r>
        <w:t>the</w:t>
      </w:r>
      <w:r>
        <w:rPr>
          <w:spacing w:val="-5"/>
        </w:rPr>
        <w:t xml:space="preserve"> </w:t>
      </w:r>
      <w:r>
        <w:t>Chair</w:t>
      </w:r>
      <w:r>
        <w:rPr>
          <w:spacing w:val="-7"/>
        </w:rPr>
        <w:t xml:space="preserve"> </w:t>
      </w:r>
      <w:r>
        <w:t>to</w:t>
      </w:r>
      <w:r>
        <w:rPr>
          <w:spacing w:val="-7"/>
        </w:rPr>
        <w:t xml:space="preserve"> </w:t>
      </w:r>
      <w:r>
        <w:t>DISPAT</w:t>
      </w:r>
      <w:r>
        <w:rPr>
          <w:spacing w:val="-4"/>
        </w:rPr>
        <w:t xml:space="preserve"> </w:t>
      </w:r>
      <w:r>
        <w:t>as</w:t>
      </w:r>
      <w:r>
        <w:rPr>
          <w:spacing w:val="-6"/>
        </w:rPr>
        <w:t xml:space="preserve"> </w:t>
      </w:r>
      <w:r>
        <w:t>a</w:t>
      </w:r>
      <w:r>
        <w:rPr>
          <w:spacing w:val="-7"/>
        </w:rPr>
        <w:t xml:space="preserve"> </w:t>
      </w:r>
      <w:r>
        <w:t>basis for performance</w:t>
      </w:r>
      <w:r>
        <w:rPr>
          <w:spacing w:val="-6"/>
        </w:rPr>
        <w:t xml:space="preserve"> </w:t>
      </w:r>
      <w:r>
        <w:t>review.</w:t>
      </w:r>
    </w:p>
    <w:p w:rsidR="00081499" w:rsidRDefault="00081499">
      <w:pPr>
        <w:pStyle w:val="BodyText"/>
        <w:spacing w:before="3"/>
      </w:pPr>
    </w:p>
    <w:p w:rsidR="00081499" w:rsidRDefault="00CC31BE">
      <w:pPr>
        <w:pStyle w:val="BodyText"/>
        <w:ind w:left="100" w:right="114" w:firstLine="719"/>
        <w:jc w:val="both"/>
      </w:pPr>
      <w:r>
        <w:t>The collection of supporting materials pertinent to the review is the responsibility of the ranked instructional faculty member. Ranked Instructional faculty members should refer to Appendices A and B for a list of appropriate supporting material and the a</w:t>
      </w:r>
      <w:r>
        <w:t>ppropriate reporting format for teaching evaluations.</w:t>
      </w:r>
    </w:p>
    <w:p w:rsidR="00081499" w:rsidRDefault="00081499">
      <w:pPr>
        <w:pStyle w:val="BodyText"/>
        <w:spacing w:before="4"/>
      </w:pPr>
    </w:p>
    <w:p w:rsidR="00081499" w:rsidRDefault="00CC31BE">
      <w:pPr>
        <w:pStyle w:val="Heading1"/>
        <w:numPr>
          <w:ilvl w:val="0"/>
          <w:numId w:val="13"/>
        </w:numPr>
        <w:tabs>
          <w:tab w:val="left" w:pos="820"/>
          <w:tab w:val="left" w:pos="821"/>
        </w:tabs>
        <w:spacing w:line="250" w:lineRule="exact"/>
        <w:ind w:hanging="720"/>
        <w:jc w:val="left"/>
      </w:pPr>
      <w:r>
        <w:t>ASSESSMENT OF</w:t>
      </w:r>
      <w:r>
        <w:rPr>
          <w:spacing w:val="-6"/>
        </w:rPr>
        <w:t xml:space="preserve"> </w:t>
      </w:r>
      <w:r>
        <w:t>CHAIR</w:t>
      </w:r>
    </w:p>
    <w:p w:rsidR="00081499" w:rsidRDefault="00CC31BE">
      <w:pPr>
        <w:pStyle w:val="BodyText"/>
        <w:ind w:left="100" w:right="140" w:firstLine="719"/>
      </w:pPr>
      <w:r>
        <w:t>An annual evaluation of the Chair will be conducted by the DIS's senior faculty senator. The evaluation form adopted by the Faculty Senate shall be used, and the procedures establis</w:t>
      </w:r>
      <w:r>
        <w:t>hed by the Faculty Senate shall be followed in the evaluation process.</w:t>
      </w:r>
    </w:p>
    <w:p w:rsidR="00081499" w:rsidRDefault="00081499">
      <w:pPr>
        <w:sectPr w:rsidR="00081499">
          <w:pgSz w:w="12240" w:h="15840"/>
          <w:pgMar w:top="1360" w:right="1320" w:bottom="960" w:left="1340" w:header="0" w:footer="768" w:gutter="0"/>
          <w:cols w:space="720"/>
        </w:sectPr>
      </w:pPr>
    </w:p>
    <w:p w:rsidR="00081499" w:rsidRDefault="00CC31BE">
      <w:pPr>
        <w:spacing w:before="59"/>
        <w:ind w:left="3102" w:right="3102"/>
        <w:jc w:val="center"/>
        <w:rPr>
          <w:b/>
          <w:sz w:val="40"/>
        </w:rPr>
      </w:pPr>
      <w:r>
        <w:rPr>
          <w:b/>
          <w:sz w:val="40"/>
        </w:rPr>
        <w:lastRenderedPageBreak/>
        <w:t>APPENDICES</w:t>
      </w:r>
    </w:p>
    <w:p w:rsidR="00081499" w:rsidRDefault="00081499">
      <w:pPr>
        <w:jc w:val="center"/>
        <w:rPr>
          <w:sz w:val="40"/>
        </w:rPr>
        <w:sectPr w:rsidR="00081499">
          <w:pgSz w:w="12240" w:h="15840"/>
          <w:pgMar w:top="1380" w:right="1720" w:bottom="960" w:left="1720" w:header="0" w:footer="768" w:gutter="0"/>
          <w:cols w:space="720"/>
        </w:sectPr>
      </w:pPr>
    </w:p>
    <w:p w:rsidR="00081499" w:rsidRDefault="00CC31BE">
      <w:pPr>
        <w:pStyle w:val="Heading1"/>
        <w:spacing w:before="81"/>
        <w:ind w:left="4027" w:right="4044" w:firstLine="0"/>
        <w:jc w:val="center"/>
      </w:pPr>
      <w:r>
        <w:lastRenderedPageBreak/>
        <w:t>APPENDIX A:</w:t>
      </w:r>
    </w:p>
    <w:p w:rsidR="00081499" w:rsidRDefault="00081499">
      <w:pPr>
        <w:pStyle w:val="BodyText"/>
        <w:spacing w:before="9"/>
        <w:rPr>
          <w:b/>
          <w:sz w:val="21"/>
        </w:rPr>
      </w:pPr>
    </w:p>
    <w:p w:rsidR="00081499" w:rsidRDefault="00CC31BE">
      <w:pPr>
        <w:spacing w:before="1"/>
        <w:ind w:left="2210" w:right="2229" w:firstLine="3"/>
        <w:jc w:val="center"/>
        <w:rPr>
          <w:b/>
        </w:rPr>
      </w:pPr>
      <w:r>
        <w:rPr>
          <w:b/>
        </w:rPr>
        <w:t>MATERIALS TO BE PROVIDED BY THE FACULTY MEMBER FOR RETENTION, PROMOTION, AND TENURE</w:t>
      </w:r>
      <w:r>
        <w:rPr>
          <w:b/>
          <w:spacing w:val="-24"/>
        </w:rPr>
        <w:t xml:space="preserve"> </w:t>
      </w:r>
      <w:r>
        <w:rPr>
          <w:b/>
        </w:rPr>
        <w:t>EVALUATIONS</w:t>
      </w:r>
    </w:p>
    <w:p w:rsidR="00081499" w:rsidRDefault="00081499">
      <w:pPr>
        <w:pStyle w:val="BodyText"/>
        <w:rPr>
          <w:b/>
          <w:sz w:val="24"/>
        </w:rPr>
      </w:pPr>
    </w:p>
    <w:p w:rsidR="00081499" w:rsidRDefault="00CC31BE">
      <w:pPr>
        <w:pStyle w:val="BodyText"/>
        <w:spacing w:before="215"/>
        <w:ind w:left="100"/>
      </w:pPr>
      <w:r>
        <w:t>It is the responsibility of the individual faculty member to provide the following materials:</w:t>
      </w:r>
    </w:p>
    <w:p w:rsidR="00081499" w:rsidRDefault="00081499">
      <w:pPr>
        <w:pStyle w:val="BodyText"/>
        <w:spacing w:before="9"/>
        <w:rPr>
          <w:sz w:val="21"/>
        </w:rPr>
      </w:pPr>
    </w:p>
    <w:p w:rsidR="00081499" w:rsidRDefault="00CC31BE">
      <w:pPr>
        <w:pStyle w:val="ListParagraph"/>
        <w:numPr>
          <w:ilvl w:val="0"/>
          <w:numId w:val="2"/>
        </w:numPr>
        <w:tabs>
          <w:tab w:val="left" w:pos="460"/>
        </w:tabs>
        <w:ind w:right="113"/>
        <w:jc w:val="both"/>
      </w:pPr>
      <w:r>
        <w:t xml:space="preserve">An updated vita, detailing the candidate’s activities in teaching, research </w:t>
      </w:r>
      <w:r>
        <w:rPr>
          <w:spacing w:val="2"/>
        </w:rPr>
        <w:t xml:space="preserve">and </w:t>
      </w:r>
      <w:r>
        <w:t>other scholarly activities contributing to the academic discipline and to the dep</w:t>
      </w:r>
      <w:r>
        <w:t>artment, school, or</w:t>
      </w:r>
      <w:r>
        <w:rPr>
          <w:spacing w:val="-20"/>
        </w:rPr>
        <w:t xml:space="preserve"> </w:t>
      </w:r>
      <w:r>
        <w:t>university.</w:t>
      </w:r>
    </w:p>
    <w:p w:rsidR="00081499" w:rsidRDefault="00081499">
      <w:pPr>
        <w:pStyle w:val="BodyText"/>
      </w:pPr>
    </w:p>
    <w:p w:rsidR="00081499" w:rsidRDefault="00CC31BE">
      <w:pPr>
        <w:pStyle w:val="ListParagraph"/>
        <w:numPr>
          <w:ilvl w:val="0"/>
          <w:numId w:val="2"/>
        </w:numPr>
        <w:tabs>
          <w:tab w:val="left" w:pos="460"/>
        </w:tabs>
      </w:pPr>
      <w:r>
        <w:t>A summary analysis of teaching evaluations including, but not limited to, summaries of student</w:t>
      </w:r>
      <w:r>
        <w:rPr>
          <w:spacing w:val="-30"/>
        </w:rPr>
        <w:t xml:space="preserve"> </w:t>
      </w:r>
      <w:r>
        <w:t>evaluations.</w:t>
      </w:r>
    </w:p>
    <w:p w:rsidR="00081499" w:rsidRDefault="00081499">
      <w:pPr>
        <w:pStyle w:val="BodyText"/>
        <w:spacing w:before="7"/>
      </w:pPr>
    </w:p>
    <w:p w:rsidR="00081499" w:rsidRDefault="00CC31BE">
      <w:pPr>
        <w:pStyle w:val="ListParagraph"/>
        <w:numPr>
          <w:ilvl w:val="0"/>
          <w:numId w:val="2"/>
        </w:numPr>
        <w:tabs>
          <w:tab w:val="left" w:pos="460"/>
        </w:tabs>
        <w:spacing w:line="235" w:lineRule="auto"/>
        <w:ind w:right="116"/>
        <w:jc w:val="both"/>
        <w:rPr>
          <w:sz w:val="28"/>
        </w:rPr>
      </w:pPr>
      <w:r>
        <w:t>A</w:t>
      </w:r>
      <w:r>
        <w:rPr>
          <w:spacing w:val="-7"/>
        </w:rPr>
        <w:t xml:space="preserve"> </w:t>
      </w:r>
      <w:r>
        <w:t>copy</w:t>
      </w:r>
      <w:r>
        <w:rPr>
          <w:spacing w:val="-8"/>
        </w:rPr>
        <w:t xml:space="preserve"> </w:t>
      </w:r>
      <w:r>
        <w:t>of</w:t>
      </w:r>
      <w:r>
        <w:rPr>
          <w:spacing w:val="-8"/>
        </w:rPr>
        <w:t xml:space="preserve"> </w:t>
      </w:r>
      <w:r>
        <w:t>two</w:t>
      </w:r>
      <w:r>
        <w:rPr>
          <w:spacing w:val="-7"/>
        </w:rPr>
        <w:t xml:space="preserve"> </w:t>
      </w:r>
      <w:r>
        <w:t>to</w:t>
      </w:r>
      <w:r>
        <w:rPr>
          <w:spacing w:val="-9"/>
        </w:rPr>
        <w:t xml:space="preserve"> </w:t>
      </w:r>
      <w:r>
        <w:t>four</w:t>
      </w:r>
      <w:r>
        <w:rPr>
          <w:spacing w:val="-5"/>
        </w:rPr>
        <w:t xml:space="preserve"> </w:t>
      </w:r>
      <w:r>
        <w:t>publications</w:t>
      </w:r>
      <w:r>
        <w:rPr>
          <w:spacing w:val="-8"/>
        </w:rPr>
        <w:t xml:space="preserve"> </w:t>
      </w:r>
      <w:r>
        <w:t>or</w:t>
      </w:r>
      <w:r>
        <w:rPr>
          <w:spacing w:val="-8"/>
        </w:rPr>
        <w:t xml:space="preserve"> </w:t>
      </w:r>
      <w:r>
        <w:t>printed</w:t>
      </w:r>
      <w:r>
        <w:rPr>
          <w:spacing w:val="-6"/>
        </w:rPr>
        <w:t xml:space="preserve"> </w:t>
      </w:r>
      <w:r>
        <w:t>materials</w:t>
      </w:r>
      <w:r>
        <w:rPr>
          <w:spacing w:val="-11"/>
        </w:rPr>
        <w:t xml:space="preserve"> </w:t>
      </w:r>
      <w:r>
        <w:t>reflecting</w:t>
      </w:r>
      <w:r>
        <w:rPr>
          <w:spacing w:val="-5"/>
        </w:rPr>
        <w:t xml:space="preserve"> </w:t>
      </w:r>
      <w:r>
        <w:t>the</w:t>
      </w:r>
      <w:r>
        <w:rPr>
          <w:spacing w:val="-8"/>
        </w:rPr>
        <w:t xml:space="preserve"> </w:t>
      </w:r>
      <w:r>
        <w:t>scholarly</w:t>
      </w:r>
      <w:r>
        <w:rPr>
          <w:spacing w:val="-9"/>
        </w:rPr>
        <w:t xml:space="preserve"> </w:t>
      </w:r>
      <w:r>
        <w:t>endeavors</w:t>
      </w:r>
      <w:r>
        <w:rPr>
          <w:spacing w:val="-5"/>
        </w:rPr>
        <w:t xml:space="preserve"> </w:t>
      </w:r>
      <w:r>
        <w:t>of</w:t>
      </w:r>
      <w:r>
        <w:rPr>
          <w:spacing w:val="-8"/>
        </w:rPr>
        <w:t xml:space="preserve"> </w:t>
      </w:r>
      <w:r>
        <w:t>the</w:t>
      </w:r>
      <w:r>
        <w:rPr>
          <w:spacing w:val="-8"/>
        </w:rPr>
        <w:t xml:space="preserve"> </w:t>
      </w:r>
      <w:r>
        <w:t>faculty</w:t>
      </w:r>
      <w:r>
        <w:rPr>
          <w:spacing w:val="-9"/>
        </w:rPr>
        <w:t xml:space="preserve"> </w:t>
      </w:r>
      <w:r>
        <w:t>member.</w:t>
      </w:r>
      <w:r>
        <w:rPr>
          <w:spacing w:val="38"/>
        </w:rPr>
        <w:t xml:space="preserve"> </w:t>
      </w:r>
      <w:r>
        <w:t>These copies become part of the file that is forwarded to DPAC and to the Academic Vice President. Access to ALL publications and other evidence of scholarly endeavors should be made readily</w:t>
      </w:r>
      <w:r>
        <w:rPr>
          <w:spacing w:val="-26"/>
        </w:rPr>
        <w:t xml:space="preserve"> </w:t>
      </w:r>
      <w:r>
        <w:t>available.</w:t>
      </w:r>
    </w:p>
    <w:p w:rsidR="00081499" w:rsidRDefault="00081499">
      <w:pPr>
        <w:pStyle w:val="BodyText"/>
        <w:rPr>
          <w:sz w:val="24"/>
        </w:rPr>
      </w:pPr>
    </w:p>
    <w:p w:rsidR="00081499" w:rsidRDefault="00081499">
      <w:pPr>
        <w:pStyle w:val="BodyText"/>
        <w:rPr>
          <w:sz w:val="20"/>
        </w:rPr>
      </w:pPr>
    </w:p>
    <w:p w:rsidR="00081499" w:rsidRDefault="00CC31BE">
      <w:pPr>
        <w:pStyle w:val="ListParagraph"/>
        <w:numPr>
          <w:ilvl w:val="0"/>
          <w:numId w:val="2"/>
        </w:numPr>
        <w:tabs>
          <w:tab w:val="left" w:pos="460"/>
        </w:tabs>
        <w:ind w:right="115"/>
        <w:jc w:val="both"/>
      </w:pPr>
      <w:r>
        <w:t>For promotion and tenure evaluations, a candidate mu</w:t>
      </w:r>
      <w:r>
        <w:t>st include a statement providing a historical and current assessment of contributions to research and teaching and other scholarly activities contributing to the academic discipline</w:t>
      </w:r>
      <w:r>
        <w:rPr>
          <w:spacing w:val="-11"/>
        </w:rPr>
        <w:t xml:space="preserve"> </w:t>
      </w:r>
      <w:r>
        <w:t>and</w:t>
      </w:r>
      <w:r>
        <w:rPr>
          <w:spacing w:val="-11"/>
        </w:rPr>
        <w:t xml:space="preserve"> </w:t>
      </w:r>
      <w:r>
        <w:t>to</w:t>
      </w:r>
      <w:r>
        <w:rPr>
          <w:spacing w:val="-13"/>
        </w:rPr>
        <w:t xml:space="preserve"> </w:t>
      </w:r>
      <w:r>
        <w:t>the</w:t>
      </w:r>
      <w:r>
        <w:rPr>
          <w:spacing w:val="-11"/>
        </w:rPr>
        <w:t xml:space="preserve"> </w:t>
      </w:r>
      <w:r>
        <w:t>department,</w:t>
      </w:r>
      <w:r>
        <w:rPr>
          <w:spacing w:val="-11"/>
        </w:rPr>
        <w:t xml:space="preserve"> </w:t>
      </w:r>
      <w:r>
        <w:t>school</w:t>
      </w:r>
      <w:r>
        <w:rPr>
          <w:spacing w:val="-10"/>
        </w:rPr>
        <w:t xml:space="preserve"> </w:t>
      </w:r>
      <w:r>
        <w:t>and</w:t>
      </w:r>
      <w:r>
        <w:rPr>
          <w:spacing w:val="-11"/>
        </w:rPr>
        <w:t xml:space="preserve"> </w:t>
      </w:r>
      <w:r>
        <w:t>university.</w:t>
      </w:r>
      <w:r>
        <w:rPr>
          <w:spacing w:val="34"/>
        </w:rPr>
        <w:t xml:space="preserve"> </w:t>
      </w:r>
      <w:r>
        <w:t>The</w:t>
      </w:r>
      <w:r>
        <w:rPr>
          <w:spacing w:val="-11"/>
        </w:rPr>
        <w:t xml:space="preserve"> </w:t>
      </w:r>
      <w:r>
        <w:t>statement</w:t>
      </w:r>
      <w:r>
        <w:rPr>
          <w:spacing w:val="-10"/>
        </w:rPr>
        <w:t xml:space="preserve"> </w:t>
      </w:r>
      <w:r>
        <w:t>should</w:t>
      </w:r>
      <w:r>
        <w:rPr>
          <w:spacing w:val="-11"/>
        </w:rPr>
        <w:t xml:space="preserve"> </w:t>
      </w:r>
      <w:r>
        <w:t>include</w:t>
      </w:r>
      <w:r>
        <w:rPr>
          <w:spacing w:val="-11"/>
        </w:rPr>
        <w:t xml:space="preserve"> </w:t>
      </w:r>
      <w:r>
        <w:t>an</w:t>
      </w:r>
      <w:r>
        <w:rPr>
          <w:spacing w:val="-9"/>
        </w:rPr>
        <w:t xml:space="preserve"> </w:t>
      </w:r>
      <w:r>
        <w:t>examination</w:t>
      </w:r>
      <w:r>
        <w:rPr>
          <w:spacing w:val="-11"/>
        </w:rPr>
        <w:t xml:space="preserve"> </w:t>
      </w:r>
      <w:r>
        <w:t>of</w:t>
      </w:r>
      <w:r>
        <w:rPr>
          <w:spacing w:val="-10"/>
        </w:rPr>
        <w:t xml:space="preserve"> </w:t>
      </w:r>
      <w:r>
        <w:t>the</w:t>
      </w:r>
      <w:r>
        <w:rPr>
          <w:spacing w:val="-11"/>
        </w:rPr>
        <w:t xml:space="preserve"> </w:t>
      </w:r>
      <w:r>
        <w:t>candidate’s progress in contrast to a set of peers selected by the candidate from other high quality information systems programs from the Department’s aspirational peer Departments/Programs or Schools. Evidence in support of a candi</w:t>
      </w:r>
      <w:r>
        <w:t>date’s research success should include an analysis of contributions to the literature as based on, for example, how one’s published works have been cited and/or advanced in subsequent</w:t>
      </w:r>
      <w:r>
        <w:rPr>
          <w:spacing w:val="-19"/>
        </w:rPr>
        <w:t xml:space="preserve"> </w:t>
      </w:r>
      <w:r>
        <w:t>studies.</w:t>
      </w:r>
    </w:p>
    <w:p w:rsidR="00081499" w:rsidRDefault="00081499">
      <w:pPr>
        <w:pStyle w:val="BodyText"/>
        <w:rPr>
          <w:sz w:val="24"/>
        </w:rPr>
      </w:pPr>
    </w:p>
    <w:p w:rsidR="00081499" w:rsidRDefault="00081499">
      <w:pPr>
        <w:pStyle w:val="BodyText"/>
        <w:spacing w:before="6"/>
        <w:rPr>
          <w:sz w:val="20"/>
        </w:rPr>
      </w:pPr>
    </w:p>
    <w:p w:rsidR="00081499" w:rsidRDefault="00CC31BE">
      <w:pPr>
        <w:pStyle w:val="Heading1"/>
        <w:ind w:left="4027" w:right="4045" w:firstLine="0"/>
        <w:jc w:val="center"/>
      </w:pPr>
      <w:r>
        <w:t>APPENDIX A - 1:</w:t>
      </w:r>
    </w:p>
    <w:p w:rsidR="00081499" w:rsidRDefault="00081499">
      <w:pPr>
        <w:pStyle w:val="BodyText"/>
        <w:rPr>
          <w:b/>
          <w:sz w:val="24"/>
        </w:rPr>
      </w:pPr>
    </w:p>
    <w:p w:rsidR="00081499" w:rsidRDefault="00081499">
      <w:pPr>
        <w:pStyle w:val="BodyText"/>
        <w:spacing w:before="8"/>
        <w:rPr>
          <w:b/>
          <w:sz w:val="19"/>
        </w:rPr>
      </w:pPr>
    </w:p>
    <w:p w:rsidR="00081499" w:rsidRDefault="00CC31BE">
      <w:pPr>
        <w:ind w:left="100"/>
        <w:rPr>
          <w:b/>
        </w:rPr>
      </w:pPr>
      <w:r>
        <w:rPr>
          <w:b/>
        </w:rPr>
        <w:t>UPDATED ANNUAL REVIEW TEMPLATE:</w:t>
      </w:r>
    </w:p>
    <w:p w:rsidR="00081499" w:rsidRDefault="00CC31BE">
      <w:pPr>
        <w:pStyle w:val="BodyText"/>
        <w:spacing w:before="9"/>
        <w:rPr>
          <w:b/>
          <w:sz w:val="19"/>
        </w:rPr>
      </w:pPr>
      <w:r>
        <w:rPr>
          <w:noProof/>
        </w:rPr>
        <w:drawing>
          <wp:anchor distT="0" distB="0" distL="0" distR="0" simplePos="0" relativeHeight="1048" behindDoc="0" locked="0" layoutInCell="1" allowOverlap="1">
            <wp:simplePos x="0" y="0"/>
            <wp:positionH relativeFrom="page">
              <wp:posOffset>3733409</wp:posOffset>
            </wp:positionH>
            <wp:positionV relativeFrom="paragraph">
              <wp:posOffset>169468</wp:posOffset>
            </wp:positionV>
            <wp:extent cx="304087" cy="304800"/>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4" cstate="print"/>
                    <a:stretch>
                      <a:fillRect/>
                    </a:stretch>
                  </pic:blipFill>
                  <pic:spPr>
                    <a:xfrm>
                      <a:off x="0" y="0"/>
                      <a:ext cx="304087" cy="304800"/>
                    </a:xfrm>
                    <a:prstGeom prst="rect">
                      <a:avLst/>
                    </a:prstGeom>
                  </pic:spPr>
                </pic:pic>
              </a:graphicData>
            </a:graphic>
          </wp:anchor>
        </w:drawing>
      </w:r>
    </w:p>
    <w:p w:rsidR="00081499" w:rsidRDefault="00CC31BE">
      <w:pPr>
        <w:spacing w:line="183" w:lineRule="exact"/>
        <w:ind w:left="4025" w:right="4046"/>
        <w:jc w:val="center"/>
        <w:rPr>
          <w:rFonts w:ascii="Segoe UI"/>
          <w:sz w:val="16"/>
        </w:rPr>
      </w:pPr>
      <w:r>
        <w:rPr>
          <w:rFonts w:ascii="Segoe UI"/>
          <w:w w:val="105"/>
          <w:sz w:val="16"/>
        </w:rPr>
        <w:t>Microsoft Word 97</w:t>
      </w:r>
    </w:p>
    <w:p w:rsidR="00081499" w:rsidRDefault="00CC31BE">
      <w:pPr>
        <w:spacing w:line="204" w:lineRule="exact"/>
        <w:ind w:left="4007" w:right="4046"/>
        <w:jc w:val="center"/>
        <w:rPr>
          <w:rFonts w:ascii="Segoe UI"/>
          <w:sz w:val="16"/>
        </w:rPr>
      </w:pPr>
      <w:r>
        <w:rPr>
          <w:rFonts w:ascii="Segoe UI"/>
          <w:w w:val="105"/>
          <w:sz w:val="16"/>
        </w:rPr>
        <w:t>- 2003 Document</w:t>
      </w:r>
    </w:p>
    <w:p w:rsidR="00081499" w:rsidRDefault="00081499">
      <w:pPr>
        <w:spacing w:line="204" w:lineRule="exact"/>
        <w:jc w:val="center"/>
        <w:rPr>
          <w:rFonts w:ascii="Segoe UI"/>
          <w:sz w:val="16"/>
        </w:rPr>
        <w:sectPr w:rsidR="00081499">
          <w:footerReference w:type="default" r:id="rId15"/>
          <w:pgSz w:w="12240" w:h="15840"/>
          <w:pgMar w:top="1360" w:right="600" w:bottom="840" w:left="620" w:header="0" w:footer="652" w:gutter="0"/>
          <w:pgNumType w:start="19"/>
          <w:cols w:space="720"/>
        </w:sectPr>
      </w:pPr>
    </w:p>
    <w:p w:rsidR="00081499" w:rsidRDefault="00CC31BE">
      <w:pPr>
        <w:pStyle w:val="Heading1"/>
        <w:spacing w:before="81"/>
        <w:ind w:left="1376" w:right="1430" w:firstLine="0"/>
        <w:jc w:val="center"/>
      </w:pPr>
      <w:r>
        <w:lastRenderedPageBreak/>
        <w:t>APPENDIX B:</w:t>
      </w:r>
    </w:p>
    <w:p w:rsidR="00081499" w:rsidRDefault="00081499">
      <w:pPr>
        <w:pStyle w:val="BodyText"/>
        <w:rPr>
          <w:b/>
        </w:rPr>
      </w:pPr>
    </w:p>
    <w:p w:rsidR="00081499" w:rsidRDefault="00CC31BE">
      <w:pPr>
        <w:spacing w:before="1"/>
        <w:ind w:left="1374" w:right="1431"/>
        <w:jc w:val="center"/>
        <w:rPr>
          <w:b/>
        </w:rPr>
      </w:pPr>
      <w:r>
        <w:rPr>
          <w:b/>
        </w:rPr>
        <w:t>A SUGGESTED FORMAT FOR SUMMARY OF TEACHING EVALUATIONS</w:t>
      </w:r>
    </w:p>
    <w:p w:rsidR="00081499" w:rsidRDefault="00081499">
      <w:pPr>
        <w:pStyle w:val="BodyText"/>
        <w:rPr>
          <w:b/>
          <w:sz w:val="24"/>
        </w:rPr>
      </w:pPr>
    </w:p>
    <w:p w:rsidR="00081499" w:rsidRDefault="00081499">
      <w:pPr>
        <w:pStyle w:val="BodyText"/>
        <w:rPr>
          <w:b/>
          <w:sz w:val="24"/>
        </w:rPr>
      </w:pPr>
    </w:p>
    <w:p w:rsidR="00081499" w:rsidRDefault="00CC31BE">
      <w:pPr>
        <w:pStyle w:val="BodyText"/>
        <w:spacing w:before="201"/>
        <w:ind w:left="1376" w:right="1431"/>
        <w:jc w:val="center"/>
      </w:pPr>
      <w:r>
        <w:t>The following format is preferred for presentation of summary data from student evaluation.</w:t>
      </w: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rPr>
          <w:sz w:val="20"/>
        </w:rPr>
      </w:pPr>
    </w:p>
    <w:p w:rsidR="00081499" w:rsidRDefault="00081499">
      <w:pPr>
        <w:pStyle w:val="BodyText"/>
        <w:spacing w:before="8"/>
        <w:rPr>
          <w:sz w:val="19"/>
        </w:rPr>
      </w:pPr>
    </w:p>
    <w:p w:rsidR="00081499" w:rsidRDefault="00081499">
      <w:pPr>
        <w:rPr>
          <w:sz w:val="19"/>
        </w:rPr>
        <w:sectPr w:rsidR="00081499">
          <w:pgSz w:w="12240" w:h="15840"/>
          <w:pgMar w:top="1360" w:right="600" w:bottom="840" w:left="660" w:header="0" w:footer="652" w:gutter="0"/>
          <w:cols w:space="720"/>
        </w:sectPr>
      </w:pPr>
    </w:p>
    <w:p w:rsidR="00081499" w:rsidRDefault="00081499">
      <w:pPr>
        <w:pStyle w:val="BodyText"/>
        <w:rPr>
          <w:sz w:val="24"/>
        </w:rPr>
      </w:pPr>
    </w:p>
    <w:p w:rsidR="00081499" w:rsidRDefault="00081499">
      <w:pPr>
        <w:pStyle w:val="BodyText"/>
        <w:spacing w:before="5"/>
        <w:rPr>
          <w:sz w:val="21"/>
        </w:rPr>
      </w:pPr>
    </w:p>
    <w:p w:rsidR="00081499" w:rsidRDefault="00CC31BE">
      <w:pPr>
        <w:ind w:left="298"/>
        <w:rPr>
          <w:rFonts w:ascii="Calibri"/>
          <w:sz w:val="16"/>
        </w:rPr>
      </w:pPr>
      <w:r>
        <w:rPr>
          <w:rFonts w:ascii="Calibri"/>
          <w:b/>
          <w:w w:val="105"/>
          <w:sz w:val="13"/>
        </w:rPr>
        <w:t xml:space="preserve">CANDIDATE NAME:    </w:t>
      </w:r>
      <w:r>
        <w:rPr>
          <w:rFonts w:ascii="Calibri"/>
          <w:w w:val="105"/>
          <w:position w:val="-8"/>
          <w:sz w:val="16"/>
        </w:rPr>
        <w:t>NAME</w:t>
      </w:r>
    </w:p>
    <w:p w:rsidR="00081499" w:rsidRDefault="00CC31BE">
      <w:pPr>
        <w:spacing w:before="63"/>
        <w:ind w:left="298"/>
        <w:rPr>
          <w:rFonts w:ascii="Calibri"/>
          <w:b/>
          <w:sz w:val="21"/>
        </w:rPr>
      </w:pPr>
      <w:r>
        <w:br w:type="column"/>
      </w:r>
      <w:r>
        <w:rPr>
          <w:rFonts w:ascii="Calibri"/>
          <w:b/>
          <w:w w:val="105"/>
          <w:sz w:val="21"/>
        </w:rPr>
        <w:t>Summary of Student Evaluation of Instruction</w:t>
      </w:r>
    </w:p>
    <w:p w:rsidR="00081499" w:rsidRDefault="00081499">
      <w:pPr>
        <w:pStyle w:val="BodyText"/>
        <w:spacing w:before="10"/>
        <w:rPr>
          <w:rFonts w:ascii="Calibri"/>
          <w:b/>
          <w:sz w:val="16"/>
        </w:rPr>
      </w:pPr>
    </w:p>
    <w:p w:rsidR="00081499" w:rsidRDefault="00CC31BE">
      <w:pPr>
        <w:ind w:left="2120"/>
        <w:rPr>
          <w:rFonts w:ascii="Calibri"/>
          <w:sz w:val="16"/>
        </w:rPr>
      </w:pPr>
      <w:r>
        <w:rPr>
          <w:rFonts w:ascii="Calibri"/>
          <w:b/>
          <w:w w:val="105"/>
          <w:position w:val="9"/>
          <w:sz w:val="13"/>
        </w:rPr>
        <w:t xml:space="preserve">UNIT:   </w:t>
      </w:r>
      <w:r>
        <w:rPr>
          <w:rFonts w:ascii="Calibri"/>
          <w:w w:val="105"/>
          <w:sz w:val="16"/>
        </w:rPr>
        <w:t>INFORMATION SYSTEMS</w:t>
      </w:r>
    </w:p>
    <w:p w:rsidR="00081499" w:rsidRDefault="00081499">
      <w:pPr>
        <w:rPr>
          <w:rFonts w:ascii="Calibri"/>
          <w:sz w:val="16"/>
        </w:rPr>
        <w:sectPr w:rsidR="00081499">
          <w:type w:val="continuous"/>
          <w:pgSz w:w="12240" w:h="15840"/>
          <w:pgMar w:top="1500" w:right="600" w:bottom="280" w:left="660" w:header="720" w:footer="720" w:gutter="0"/>
          <w:cols w:num="2" w:space="720" w:equalWidth="0">
            <w:col w:w="1952" w:space="1278"/>
            <w:col w:w="7750"/>
          </w:cols>
        </w:sectPr>
      </w:pPr>
    </w:p>
    <w:p w:rsidR="00081499" w:rsidRDefault="00CC31BE">
      <w:pPr>
        <w:pStyle w:val="BodyText"/>
        <w:spacing w:line="20" w:lineRule="exact"/>
        <w:ind w:left="261"/>
        <w:rPr>
          <w:rFonts w:ascii="Calibri"/>
          <w:sz w:val="2"/>
        </w:rPr>
      </w:pPr>
      <w:r>
        <w:rPr>
          <w:rFonts w:ascii="Calibri"/>
          <w:sz w:val="2"/>
        </w:rPr>
      </w:r>
      <w:r>
        <w:rPr>
          <w:rFonts w:ascii="Calibri"/>
          <w:sz w:val="2"/>
        </w:rPr>
        <w:pict>
          <v:group id="_x0000_s1030" style="width:530.2pt;height:.6pt;mso-position-horizontal-relative:char;mso-position-vertical-relative:line" coordsize="10604,12">
            <v:line id="_x0000_s1032" style="position:absolute" from="11,6" to="10593,6" strokeweight=".18214mm"/>
            <v:line id="_x0000_s1031" style="position:absolute" from="6,6" to="10598,6" strokeweight=".18214mm"/>
            <w10:anchorlock/>
          </v:group>
        </w:pict>
      </w:r>
    </w:p>
    <w:p w:rsidR="00081499" w:rsidRDefault="00CC31BE">
      <w:pPr>
        <w:tabs>
          <w:tab w:val="left" w:pos="4635"/>
        </w:tabs>
        <w:spacing w:before="20"/>
        <w:ind w:left="298"/>
        <w:rPr>
          <w:rFonts w:ascii="Calibri"/>
          <w:sz w:val="16"/>
        </w:rPr>
      </w:pPr>
      <w:r>
        <w:pict>
          <v:group id="_x0000_s1027" style="position:absolute;left:0;text-align:left;margin-left:46.1pt;margin-top:15.45pt;width:530.2pt;height:.6pt;z-index:1096;mso-wrap-distance-left:0;mso-wrap-distance-right:0;mso-position-horizontal-relative:page" coordorigin="922,309" coordsize="10604,12">
            <v:line id="_x0000_s1029" style="position:absolute" from="932,315" to="11515,315" strokeweight=".18214mm"/>
            <v:line id="_x0000_s1028" style="position:absolute" from="927,314" to="11520,314" strokeweight=".18214mm"/>
            <w10:wrap type="topAndBottom" anchorx="page"/>
          </v:group>
        </w:pict>
      </w:r>
      <w:r>
        <w:pict>
          <v:shapetype id="_x0000_t202" coordsize="21600,21600" o:spt="202" path="m,l,21600r21600,l21600,xe">
            <v:stroke joinstyle="miter"/>
            <v:path gradientshapeok="t" o:connecttype="rect"/>
          </v:shapetype>
          <v:shape id="_x0000_s1026" type="#_x0000_t202" style="position:absolute;left:0;text-align:left;margin-left:46.35pt;margin-top:24.25pt;width:529.9pt;height:174.4pt;z-index:1120;mso-position-horizontal-relative:page"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18"/>
                    <w:gridCol w:w="3179"/>
                    <w:gridCol w:w="756"/>
                    <w:gridCol w:w="932"/>
                    <w:gridCol w:w="766"/>
                    <w:gridCol w:w="766"/>
                    <w:gridCol w:w="766"/>
                    <w:gridCol w:w="766"/>
                    <w:gridCol w:w="767"/>
                    <w:gridCol w:w="767"/>
                  </w:tblGrid>
                  <w:tr w:rsidR="00081499">
                    <w:trPr>
                      <w:trHeight w:hRule="exact" w:val="331"/>
                    </w:trPr>
                    <w:tc>
                      <w:tcPr>
                        <w:tcW w:w="1118" w:type="dxa"/>
                        <w:vMerge w:val="restart"/>
                        <w:tcBorders>
                          <w:top w:val="nil"/>
                          <w:left w:val="nil"/>
                        </w:tcBorders>
                        <w:shd w:val="clear" w:color="auto" w:fill="000000"/>
                      </w:tcPr>
                      <w:p w:rsidR="00081499" w:rsidRDefault="00CC31BE">
                        <w:pPr>
                          <w:pStyle w:val="TableParagraph"/>
                          <w:spacing w:before="21"/>
                          <w:ind w:left="160" w:hanging="32"/>
                          <w:rPr>
                            <w:rFonts w:ascii="Calibri"/>
                            <w:b/>
                            <w:sz w:val="13"/>
                          </w:rPr>
                        </w:pPr>
                        <w:r>
                          <w:rPr>
                            <w:rFonts w:ascii="Calibri"/>
                            <w:b/>
                            <w:color w:val="FFFFFF"/>
                            <w:w w:val="105"/>
                            <w:sz w:val="13"/>
                          </w:rPr>
                          <w:t>Semester/Year</w:t>
                        </w:r>
                      </w:p>
                      <w:p w:rsidR="00081499" w:rsidRDefault="00081499">
                        <w:pPr>
                          <w:pStyle w:val="TableParagraph"/>
                          <w:ind w:left="0"/>
                          <w:rPr>
                            <w:rFonts w:ascii="Calibri"/>
                            <w:sz w:val="12"/>
                          </w:rPr>
                        </w:pPr>
                      </w:p>
                      <w:p w:rsidR="00081499" w:rsidRDefault="00081499">
                        <w:pPr>
                          <w:pStyle w:val="TableParagraph"/>
                          <w:ind w:left="0"/>
                          <w:rPr>
                            <w:rFonts w:ascii="Calibri"/>
                            <w:sz w:val="12"/>
                          </w:rPr>
                        </w:pPr>
                      </w:p>
                      <w:p w:rsidR="00081499" w:rsidRDefault="00081499">
                        <w:pPr>
                          <w:pStyle w:val="TableParagraph"/>
                          <w:ind w:left="0"/>
                          <w:rPr>
                            <w:rFonts w:ascii="Calibri"/>
                            <w:sz w:val="12"/>
                          </w:rPr>
                        </w:pPr>
                      </w:p>
                      <w:p w:rsidR="00081499" w:rsidRDefault="00081499">
                        <w:pPr>
                          <w:pStyle w:val="TableParagraph"/>
                          <w:spacing w:before="10"/>
                          <w:ind w:left="0"/>
                          <w:rPr>
                            <w:rFonts w:ascii="Calibri"/>
                            <w:sz w:val="12"/>
                          </w:rPr>
                        </w:pPr>
                      </w:p>
                      <w:p w:rsidR="00081499" w:rsidRDefault="00CC31BE">
                        <w:pPr>
                          <w:pStyle w:val="TableParagraph"/>
                          <w:ind w:left="160"/>
                          <w:rPr>
                            <w:rFonts w:ascii="Calibri"/>
                            <w:sz w:val="12"/>
                          </w:rPr>
                        </w:pPr>
                        <w:r>
                          <w:rPr>
                            <w:rFonts w:ascii="Calibri"/>
                            <w:color w:val="FFFFFF"/>
                            <w:w w:val="105"/>
                            <w:sz w:val="12"/>
                          </w:rPr>
                          <w:t>(e.g. Fall 2007)</w:t>
                        </w:r>
                      </w:p>
                    </w:tc>
                    <w:tc>
                      <w:tcPr>
                        <w:tcW w:w="3179" w:type="dxa"/>
                        <w:vMerge w:val="restart"/>
                        <w:tcBorders>
                          <w:top w:val="nil"/>
                        </w:tcBorders>
                        <w:shd w:val="clear" w:color="auto" w:fill="000000"/>
                      </w:tcPr>
                      <w:p w:rsidR="00081499" w:rsidRDefault="00CC31BE">
                        <w:pPr>
                          <w:pStyle w:val="TableParagraph"/>
                          <w:spacing w:before="21"/>
                          <w:ind w:left="662"/>
                          <w:rPr>
                            <w:rFonts w:ascii="Calibri"/>
                            <w:b/>
                            <w:sz w:val="13"/>
                          </w:rPr>
                        </w:pPr>
                        <w:r>
                          <w:rPr>
                            <w:rFonts w:ascii="Calibri"/>
                            <w:b/>
                            <w:color w:val="FFFFFF"/>
                            <w:w w:val="105"/>
                            <w:sz w:val="13"/>
                          </w:rPr>
                          <w:t>Course Prefix, Number, and Title</w:t>
                        </w:r>
                      </w:p>
                      <w:p w:rsidR="00081499" w:rsidRDefault="00081499">
                        <w:pPr>
                          <w:pStyle w:val="TableParagraph"/>
                          <w:ind w:left="0"/>
                          <w:rPr>
                            <w:rFonts w:ascii="Calibri"/>
                            <w:sz w:val="12"/>
                          </w:rPr>
                        </w:pPr>
                      </w:p>
                      <w:p w:rsidR="00081499" w:rsidRDefault="00081499">
                        <w:pPr>
                          <w:pStyle w:val="TableParagraph"/>
                          <w:ind w:left="0"/>
                          <w:rPr>
                            <w:rFonts w:ascii="Calibri"/>
                            <w:sz w:val="12"/>
                          </w:rPr>
                        </w:pPr>
                      </w:p>
                      <w:p w:rsidR="00081499" w:rsidRDefault="00081499">
                        <w:pPr>
                          <w:pStyle w:val="TableParagraph"/>
                          <w:ind w:left="0"/>
                          <w:rPr>
                            <w:rFonts w:ascii="Calibri"/>
                            <w:sz w:val="12"/>
                          </w:rPr>
                        </w:pPr>
                      </w:p>
                      <w:p w:rsidR="00081499" w:rsidRDefault="00081499">
                        <w:pPr>
                          <w:pStyle w:val="TableParagraph"/>
                          <w:spacing w:before="10"/>
                          <w:ind w:left="0"/>
                          <w:rPr>
                            <w:rFonts w:ascii="Calibri"/>
                            <w:sz w:val="12"/>
                          </w:rPr>
                        </w:pPr>
                      </w:p>
                      <w:p w:rsidR="00081499" w:rsidRDefault="00CC31BE">
                        <w:pPr>
                          <w:pStyle w:val="TableParagraph"/>
                          <w:ind w:left="590"/>
                          <w:rPr>
                            <w:rFonts w:ascii="Calibri"/>
                            <w:sz w:val="12"/>
                          </w:rPr>
                        </w:pPr>
                        <w:r>
                          <w:rPr>
                            <w:rFonts w:ascii="Calibri"/>
                            <w:color w:val="FFFFFF"/>
                            <w:w w:val="105"/>
                            <w:sz w:val="12"/>
                          </w:rPr>
                          <w:t>(e.g. ENG 321: Intro to Shakespeare)</w:t>
                        </w:r>
                      </w:p>
                    </w:tc>
                    <w:tc>
                      <w:tcPr>
                        <w:tcW w:w="756" w:type="dxa"/>
                        <w:vMerge w:val="restart"/>
                        <w:tcBorders>
                          <w:top w:val="nil"/>
                        </w:tcBorders>
                        <w:shd w:val="clear" w:color="auto" w:fill="000000"/>
                      </w:tcPr>
                      <w:p w:rsidR="00081499" w:rsidRDefault="00CC31BE">
                        <w:pPr>
                          <w:pStyle w:val="TableParagraph"/>
                          <w:spacing w:before="21"/>
                          <w:ind w:left="62"/>
                          <w:rPr>
                            <w:rFonts w:ascii="Calibri"/>
                            <w:b/>
                            <w:sz w:val="13"/>
                          </w:rPr>
                        </w:pPr>
                        <w:r>
                          <w:rPr>
                            <w:rFonts w:ascii="Calibri"/>
                            <w:b/>
                            <w:color w:val="FFFFFF"/>
                            <w:w w:val="105"/>
                            <w:sz w:val="13"/>
                          </w:rPr>
                          <w:t>Enrollment</w:t>
                        </w:r>
                      </w:p>
                    </w:tc>
                    <w:tc>
                      <w:tcPr>
                        <w:tcW w:w="932" w:type="dxa"/>
                        <w:vMerge w:val="restart"/>
                        <w:tcBorders>
                          <w:top w:val="nil"/>
                        </w:tcBorders>
                        <w:shd w:val="clear" w:color="auto" w:fill="000000"/>
                      </w:tcPr>
                      <w:p w:rsidR="00081499" w:rsidRDefault="00CC31BE">
                        <w:pPr>
                          <w:pStyle w:val="TableParagraph"/>
                          <w:spacing w:before="21" w:line="266" w:lineRule="auto"/>
                          <w:ind w:left="93" w:right="71" w:firstLine="62"/>
                          <w:rPr>
                            <w:rFonts w:ascii="Calibri"/>
                            <w:b/>
                            <w:sz w:val="13"/>
                          </w:rPr>
                        </w:pPr>
                        <w:r>
                          <w:rPr>
                            <w:rFonts w:ascii="Calibri"/>
                            <w:b/>
                            <w:color w:val="FFFFFF"/>
                            <w:w w:val="105"/>
                            <w:sz w:val="13"/>
                          </w:rPr>
                          <w:t>Number of Respondents</w:t>
                        </w:r>
                      </w:p>
                    </w:tc>
                    <w:tc>
                      <w:tcPr>
                        <w:tcW w:w="4598" w:type="dxa"/>
                        <w:gridSpan w:val="6"/>
                        <w:tcBorders>
                          <w:top w:val="nil"/>
                          <w:bottom w:val="nil"/>
                          <w:right w:val="nil"/>
                        </w:tcBorders>
                        <w:shd w:val="clear" w:color="auto" w:fill="000000"/>
                      </w:tcPr>
                      <w:p w:rsidR="00081499" w:rsidRDefault="00CC31BE">
                        <w:pPr>
                          <w:pStyle w:val="TableParagraph"/>
                          <w:spacing w:before="21"/>
                          <w:ind w:left="1459"/>
                          <w:rPr>
                            <w:rFonts w:ascii="Calibri"/>
                            <w:b/>
                            <w:sz w:val="13"/>
                          </w:rPr>
                        </w:pPr>
                        <w:r>
                          <w:rPr>
                            <w:rFonts w:ascii="Calibri"/>
                            <w:b/>
                            <w:color w:val="FFFFFF"/>
                            <w:sz w:val="13"/>
                          </w:rPr>
                          <w:t>Teaching Evaluation  Summary</w:t>
                        </w:r>
                      </w:p>
                    </w:tc>
                  </w:tr>
                  <w:tr w:rsidR="00081499">
                    <w:trPr>
                      <w:trHeight w:hRule="exact" w:val="693"/>
                    </w:trPr>
                    <w:tc>
                      <w:tcPr>
                        <w:tcW w:w="1118" w:type="dxa"/>
                        <w:vMerge/>
                        <w:tcBorders>
                          <w:left w:val="nil"/>
                          <w:bottom w:val="nil"/>
                        </w:tcBorders>
                        <w:shd w:val="clear" w:color="auto" w:fill="000000"/>
                      </w:tcPr>
                      <w:p w:rsidR="00081499" w:rsidRDefault="00081499"/>
                    </w:tc>
                    <w:tc>
                      <w:tcPr>
                        <w:tcW w:w="3179" w:type="dxa"/>
                        <w:vMerge/>
                        <w:tcBorders>
                          <w:bottom w:val="nil"/>
                        </w:tcBorders>
                        <w:shd w:val="clear" w:color="auto" w:fill="000000"/>
                      </w:tcPr>
                      <w:p w:rsidR="00081499" w:rsidRDefault="00081499"/>
                    </w:tc>
                    <w:tc>
                      <w:tcPr>
                        <w:tcW w:w="756" w:type="dxa"/>
                        <w:vMerge/>
                        <w:tcBorders>
                          <w:bottom w:val="nil"/>
                        </w:tcBorders>
                        <w:shd w:val="clear" w:color="auto" w:fill="000000"/>
                      </w:tcPr>
                      <w:p w:rsidR="00081499" w:rsidRDefault="00081499"/>
                    </w:tc>
                    <w:tc>
                      <w:tcPr>
                        <w:tcW w:w="932" w:type="dxa"/>
                        <w:vMerge/>
                        <w:tcBorders>
                          <w:bottom w:val="nil"/>
                        </w:tcBorders>
                        <w:shd w:val="clear" w:color="auto" w:fill="000000"/>
                      </w:tcPr>
                      <w:p w:rsidR="00081499" w:rsidRDefault="00081499"/>
                    </w:tc>
                    <w:tc>
                      <w:tcPr>
                        <w:tcW w:w="766" w:type="dxa"/>
                        <w:tcBorders>
                          <w:top w:val="nil"/>
                          <w:bottom w:val="nil"/>
                        </w:tcBorders>
                        <w:shd w:val="clear" w:color="auto" w:fill="000000"/>
                      </w:tcPr>
                      <w:p w:rsidR="00081499" w:rsidRDefault="00CC31BE">
                        <w:pPr>
                          <w:pStyle w:val="TableParagraph"/>
                          <w:spacing w:before="103"/>
                          <w:ind w:left="124" w:firstLine="93"/>
                          <w:rPr>
                            <w:rFonts w:ascii="Calibri"/>
                            <w:sz w:val="12"/>
                          </w:rPr>
                        </w:pPr>
                        <w:r>
                          <w:rPr>
                            <w:rFonts w:ascii="Calibri"/>
                            <w:color w:val="FFFFFF"/>
                            <w:w w:val="105"/>
                            <w:sz w:val="12"/>
                          </w:rPr>
                          <w:t>Mean</w:t>
                        </w:r>
                      </w:p>
                      <w:p w:rsidR="00081499" w:rsidRDefault="00081499">
                        <w:pPr>
                          <w:pStyle w:val="TableParagraph"/>
                          <w:spacing w:before="2"/>
                          <w:ind w:left="0"/>
                          <w:rPr>
                            <w:rFonts w:ascii="Calibri"/>
                            <w:sz w:val="9"/>
                          </w:rPr>
                        </w:pPr>
                      </w:p>
                      <w:p w:rsidR="00081499" w:rsidRDefault="00CC31BE">
                        <w:pPr>
                          <w:pStyle w:val="TableParagraph"/>
                          <w:spacing w:line="271" w:lineRule="auto"/>
                          <w:ind w:left="124" w:right="133" w:firstLine="62"/>
                          <w:rPr>
                            <w:rFonts w:ascii="Calibri"/>
                            <w:sz w:val="12"/>
                          </w:rPr>
                        </w:pPr>
                        <w:r>
                          <w:rPr>
                            <w:rFonts w:ascii="Calibri"/>
                            <w:color w:val="FFFFFF"/>
                            <w:w w:val="105"/>
                            <w:sz w:val="12"/>
                          </w:rPr>
                          <w:t>Course Structure</w:t>
                        </w:r>
                      </w:p>
                    </w:tc>
                    <w:tc>
                      <w:tcPr>
                        <w:tcW w:w="766" w:type="dxa"/>
                        <w:tcBorders>
                          <w:top w:val="nil"/>
                          <w:bottom w:val="nil"/>
                        </w:tcBorders>
                        <w:shd w:val="clear" w:color="auto" w:fill="000000"/>
                      </w:tcPr>
                      <w:p w:rsidR="00081499" w:rsidRDefault="00CC31BE">
                        <w:pPr>
                          <w:pStyle w:val="TableParagraph"/>
                          <w:spacing w:before="103"/>
                          <w:ind w:left="217"/>
                          <w:rPr>
                            <w:rFonts w:ascii="Calibri"/>
                            <w:sz w:val="12"/>
                          </w:rPr>
                        </w:pPr>
                        <w:r>
                          <w:rPr>
                            <w:rFonts w:ascii="Calibri"/>
                            <w:color w:val="FFFFFF"/>
                            <w:w w:val="105"/>
                            <w:sz w:val="12"/>
                          </w:rPr>
                          <w:t>Mean</w:t>
                        </w:r>
                      </w:p>
                      <w:p w:rsidR="00081499" w:rsidRDefault="00081499">
                        <w:pPr>
                          <w:pStyle w:val="TableParagraph"/>
                          <w:spacing w:before="2"/>
                          <w:ind w:left="0"/>
                          <w:rPr>
                            <w:rFonts w:ascii="Calibri"/>
                            <w:sz w:val="9"/>
                          </w:rPr>
                        </w:pPr>
                      </w:p>
                      <w:p w:rsidR="00081499" w:rsidRDefault="00CC31BE">
                        <w:pPr>
                          <w:pStyle w:val="TableParagraph"/>
                          <w:spacing w:line="271" w:lineRule="auto"/>
                          <w:ind w:left="165" w:hanging="32"/>
                          <w:rPr>
                            <w:rFonts w:ascii="Calibri"/>
                            <w:sz w:val="12"/>
                          </w:rPr>
                        </w:pPr>
                        <w:r>
                          <w:rPr>
                            <w:rFonts w:ascii="Calibri"/>
                            <w:color w:val="FFFFFF"/>
                            <w:w w:val="105"/>
                            <w:sz w:val="12"/>
                          </w:rPr>
                          <w:t>Learning Climate</w:t>
                        </w:r>
                      </w:p>
                    </w:tc>
                    <w:tc>
                      <w:tcPr>
                        <w:tcW w:w="766" w:type="dxa"/>
                        <w:tcBorders>
                          <w:top w:val="nil"/>
                          <w:bottom w:val="nil"/>
                        </w:tcBorders>
                        <w:shd w:val="clear" w:color="auto" w:fill="000000"/>
                      </w:tcPr>
                      <w:p w:rsidR="00081499" w:rsidRDefault="00CC31BE">
                        <w:pPr>
                          <w:pStyle w:val="TableParagraph"/>
                          <w:spacing w:before="103"/>
                          <w:ind w:left="32" w:right="37"/>
                          <w:jc w:val="center"/>
                          <w:rPr>
                            <w:rFonts w:ascii="Calibri"/>
                            <w:sz w:val="12"/>
                          </w:rPr>
                        </w:pPr>
                        <w:r>
                          <w:rPr>
                            <w:rFonts w:ascii="Calibri"/>
                            <w:color w:val="FFFFFF"/>
                            <w:w w:val="105"/>
                            <w:sz w:val="12"/>
                          </w:rPr>
                          <w:t>Mean</w:t>
                        </w:r>
                      </w:p>
                      <w:p w:rsidR="00081499" w:rsidRDefault="00081499">
                        <w:pPr>
                          <w:pStyle w:val="TableParagraph"/>
                          <w:spacing w:before="2"/>
                          <w:ind w:left="0"/>
                          <w:rPr>
                            <w:rFonts w:ascii="Calibri"/>
                            <w:sz w:val="9"/>
                          </w:rPr>
                        </w:pPr>
                      </w:p>
                      <w:p w:rsidR="00081499" w:rsidRDefault="00CC31BE">
                        <w:pPr>
                          <w:pStyle w:val="TableParagraph"/>
                          <w:ind w:left="36" w:right="25"/>
                          <w:jc w:val="center"/>
                          <w:rPr>
                            <w:rFonts w:ascii="Calibri"/>
                            <w:sz w:val="12"/>
                          </w:rPr>
                        </w:pPr>
                        <w:r>
                          <w:rPr>
                            <w:rFonts w:ascii="Calibri"/>
                            <w:color w:val="FFFFFF"/>
                            <w:w w:val="105"/>
                            <w:sz w:val="12"/>
                          </w:rPr>
                          <w:t>Instructor</w:t>
                        </w:r>
                      </w:p>
                      <w:p w:rsidR="00081499" w:rsidRDefault="00CC31BE">
                        <w:pPr>
                          <w:pStyle w:val="TableParagraph"/>
                          <w:spacing w:before="18"/>
                          <w:ind w:left="36" w:right="37"/>
                          <w:jc w:val="center"/>
                          <w:rPr>
                            <w:rFonts w:ascii="Calibri"/>
                            <w:sz w:val="12"/>
                          </w:rPr>
                        </w:pPr>
                        <w:r>
                          <w:rPr>
                            <w:rFonts w:ascii="Calibri"/>
                            <w:color w:val="FFFFFF"/>
                            <w:w w:val="105"/>
                            <w:sz w:val="12"/>
                          </w:rPr>
                          <w:t>Involvement</w:t>
                        </w:r>
                      </w:p>
                    </w:tc>
                    <w:tc>
                      <w:tcPr>
                        <w:tcW w:w="766" w:type="dxa"/>
                        <w:tcBorders>
                          <w:top w:val="nil"/>
                          <w:bottom w:val="nil"/>
                        </w:tcBorders>
                        <w:shd w:val="clear" w:color="auto" w:fill="000000"/>
                      </w:tcPr>
                      <w:p w:rsidR="00081499" w:rsidRDefault="00CC31BE">
                        <w:pPr>
                          <w:pStyle w:val="TableParagraph"/>
                          <w:spacing w:before="10" w:line="258" w:lineRule="exact"/>
                          <w:ind w:left="103" w:firstLine="113"/>
                          <w:rPr>
                            <w:rFonts w:ascii="Calibri"/>
                            <w:sz w:val="12"/>
                          </w:rPr>
                        </w:pPr>
                        <w:r>
                          <w:rPr>
                            <w:rFonts w:ascii="Calibri"/>
                            <w:color w:val="FFFFFF"/>
                            <w:w w:val="105"/>
                            <w:sz w:val="12"/>
                          </w:rPr>
                          <w:t>Mean Academic</w:t>
                        </w:r>
                      </w:p>
                      <w:p w:rsidR="00081499" w:rsidRDefault="00CC31BE">
                        <w:pPr>
                          <w:pStyle w:val="TableParagraph"/>
                          <w:spacing w:line="146" w:lineRule="exact"/>
                          <w:ind w:left="227"/>
                          <w:rPr>
                            <w:rFonts w:ascii="Calibri"/>
                            <w:sz w:val="12"/>
                          </w:rPr>
                        </w:pPr>
                        <w:r>
                          <w:rPr>
                            <w:rFonts w:ascii="Calibri"/>
                            <w:color w:val="FFFFFF"/>
                            <w:w w:val="105"/>
                            <w:sz w:val="12"/>
                          </w:rPr>
                          <w:t>Rigor</w:t>
                        </w:r>
                      </w:p>
                    </w:tc>
                    <w:tc>
                      <w:tcPr>
                        <w:tcW w:w="767" w:type="dxa"/>
                        <w:tcBorders>
                          <w:top w:val="nil"/>
                          <w:bottom w:val="nil"/>
                        </w:tcBorders>
                        <w:shd w:val="clear" w:color="auto" w:fill="000000"/>
                      </w:tcPr>
                      <w:p w:rsidR="00081499" w:rsidRDefault="00CC31BE">
                        <w:pPr>
                          <w:pStyle w:val="TableParagraph"/>
                          <w:spacing w:before="103"/>
                          <w:ind w:left="217"/>
                          <w:rPr>
                            <w:rFonts w:ascii="Calibri"/>
                            <w:sz w:val="12"/>
                          </w:rPr>
                        </w:pPr>
                        <w:r>
                          <w:rPr>
                            <w:rFonts w:ascii="Calibri"/>
                            <w:color w:val="FFFFFF"/>
                            <w:w w:val="105"/>
                            <w:sz w:val="12"/>
                          </w:rPr>
                          <w:t>Mean</w:t>
                        </w:r>
                      </w:p>
                      <w:p w:rsidR="00081499" w:rsidRDefault="00081499">
                        <w:pPr>
                          <w:pStyle w:val="TableParagraph"/>
                          <w:spacing w:before="12"/>
                          <w:ind w:left="0"/>
                          <w:rPr>
                            <w:rFonts w:ascii="Calibri"/>
                            <w:sz w:val="15"/>
                          </w:rPr>
                        </w:pPr>
                      </w:p>
                      <w:p w:rsidR="00081499" w:rsidRDefault="00CC31BE">
                        <w:pPr>
                          <w:pStyle w:val="TableParagraph"/>
                          <w:ind w:left="72"/>
                          <w:rPr>
                            <w:rFonts w:ascii="Calibri"/>
                            <w:sz w:val="12"/>
                          </w:rPr>
                        </w:pPr>
                        <w:r>
                          <w:rPr>
                            <w:rFonts w:ascii="Calibri"/>
                            <w:color w:val="FFFFFF"/>
                            <w:w w:val="105"/>
                            <w:sz w:val="12"/>
                          </w:rPr>
                          <w:t>Evaluation</w:t>
                        </w:r>
                      </w:p>
                    </w:tc>
                    <w:tc>
                      <w:tcPr>
                        <w:tcW w:w="766" w:type="dxa"/>
                        <w:tcBorders>
                          <w:top w:val="nil"/>
                          <w:bottom w:val="nil"/>
                          <w:right w:val="nil"/>
                        </w:tcBorders>
                        <w:shd w:val="clear" w:color="auto" w:fill="000000"/>
                      </w:tcPr>
                      <w:p w:rsidR="00081499" w:rsidRDefault="00CC31BE">
                        <w:pPr>
                          <w:pStyle w:val="TableParagraph"/>
                          <w:spacing w:before="103"/>
                          <w:ind w:left="175" w:firstLine="41"/>
                          <w:rPr>
                            <w:rFonts w:ascii="Calibri"/>
                            <w:sz w:val="12"/>
                          </w:rPr>
                        </w:pPr>
                        <w:r>
                          <w:rPr>
                            <w:rFonts w:ascii="Calibri"/>
                            <w:color w:val="FFFFFF"/>
                            <w:w w:val="105"/>
                            <w:sz w:val="12"/>
                          </w:rPr>
                          <w:t>Mean</w:t>
                        </w:r>
                      </w:p>
                      <w:p w:rsidR="00081499" w:rsidRDefault="00081499">
                        <w:pPr>
                          <w:pStyle w:val="TableParagraph"/>
                          <w:spacing w:before="12"/>
                          <w:ind w:left="0"/>
                          <w:rPr>
                            <w:rFonts w:ascii="Calibri"/>
                            <w:sz w:val="15"/>
                          </w:rPr>
                        </w:pPr>
                      </w:p>
                      <w:p w:rsidR="00081499" w:rsidRDefault="00CC31BE">
                        <w:pPr>
                          <w:pStyle w:val="TableParagraph"/>
                          <w:ind w:left="175"/>
                          <w:rPr>
                            <w:rFonts w:ascii="Calibri"/>
                            <w:sz w:val="12"/>
                          </w:rPr>
                        </w:pPr>
                        <w:r>
                          <w:rPr>
                            <w:rFonts w:ascii="Calibri"/>
                            <w:color w:val="FFFFFF"/>
                            <w:w w:val="105"/>
                            <w:sz w:val="12"/>
                          </w:rPr>
                          <w:t>Overa l l</w:t>
                        </w:r>
                      </w:p>
                    </w:tc>
                  </w:tr>
                  <w:tr w:rsidR="00081499">
                    <w:trPr>
                      <w:trHeight w:hRule="exact" w:val="171"/>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5"/>
                          <w:rPr>
                            <w:rFonts w:ascii="Calibri"/>
                            <w:sz w:val="13"/>
                          </w:rPr>
                        </w:pPr>
                        <w:r>
                          <w:rPr>
                            <w:rFonts w:ascii="Calibri"/>
                            <w:w w:val="105"/>
                            <w:sz w:val="13"/>
                          </w:rPr>
                          <w:t>Fall 2014</w:t>
                        </w:r>
                      </w:p>
                    </w:tc>
                    <w:tc>
                      <w:tcPr>
                        <w:tcW w:w="3179" w:type="dxa"/>
                        <w:tcBorders>
                          <w:top w:val="nil"/>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CIS xxx, xxxxxx, Title</w:t>
                        </w:r>
                      </w:p>
                    </w:tc>
                    <w:tc>
                      <w:tcPr>
                        <w:tcW w:w="756" w:type="dxa"/>
                        <w:tcBorders>
                          <w:top w:val="nil"/>
                          <w:left w:val="single" w:sz="4" w:space="0" w:color="000000"/>
                          <w:bottom w:val="single" w:sz="4" w:space="0" w:color="000000"/>
                          <w:right w:val="single" w:sz="4" w:space="0" w:color="000000"/>
                        </w:tcBorders>
                      </w:tcPr>
                      <w:p w:rsidR="00081499" w:rsidRDefault="00081499"/>
                    </w:tc>
                    <w:tc>
                      <w:tcPr>
                        <w:tcW w:w="932" w:type="dxa"/>
                        <w:tcBorders>
                          <w:top w:val="nil"/>
                          <w:left w:val="single" w:sz="4" w:space="0" w:color="000000"/>
                          <w:bottom w:val="single" w:sz="4" w:space="0" w:color="000000"/>
                          <w:right w:val="single" w:sz="4" w:space="0" w:color="000000"/>
                        </w:tcBorders>
                      </w:tcPr>
                      <w:p w:rsidR="00081499" w:rsidRDefault="00081499"/>
                    </w:tc>
                    <w:tc>
                      <w:tcPr>
                        <w:tcW w:w="766" w:type="dxa"/>
                        <w:tcBorders>
                          <w:top w:val="nil"/>
                          <w:left w:val="single" w:sz="4" w:space="0" w:color="000000"/>
                          <w:bottom w:val="single" w:sz="4" w:space="0" w:color="000000"/>
                          <w:right w:val="single" w:sz="4" w:space="0" w:color="000000"/>
                        </w:tcBorders>
                      </w:tcPr>
                      <w:p w:rsidR="00081499" w:rsidRDefault="00081499"/>
                    </w:tc>
                    <w:tc>
                      <w:tcPr>
                        <w:tcW w:w="766" w:type="dxa"/>
                        <w:tcBorders>
                          <w:top w:val="nil"/>
                          <w:left w:val="single" w:sz="4" w:space="0" w:color="000000"/>
                          <w:bottom w:val="single" w:sz="4" w:space="0" w:color="000000"/>
                          <w:right w:val="single" w:sz="4" w:space="0" w:color="000000"/>
                        </w:tcBorders>
                      </w:tcPr>
                      <w:p w:rsidR="00081499" w:rsidRDefault="00081499"/>
                    </w:tc>
                    <w:tc>
                      <w:tcPr>
                        <w:tcW w:w="766" w:type="dxa"/>
                        <w:tcBorders>
                          <w:top w:val="nil"/>
                          <w:left w:val="single" w:sz="4" w:space="0" w:color="000000"/>
                          <w:bottom w:val="single" w:sz="4" w:space="0" w:color="000000"/>
                          <w:right w:val="single" w:sz="4" w:space="0" w:color="000000"/>
                        </w:tcBorders>
                      </w:tcPr>
                      <w:p w:rsidR="00081499" w:rsidRDefault="00081499"/>
                    </w:tc>
                    <w:tc>
                      <w:tcPr>
                        <w:tcW w:w="766" w:type="dxa"/>
                        <w:tcBorders>
                          <w:top w:val="nil"/>
                          <w:left w:val="single" w:sz="4" w:space="0" w:color="000000"/>
                          <w:bottom w:val="single" w:sz="4" w:space="0" w:color="000000"/>
                          <w:right w:val="single" w:sz="4" w:space="0" w:color="000000"/>
                        </w:tcBorders>
                      </w:tcPr>
                      <w:p w:rsidR="00081499" w:rsidRDefault="00081499"/>
                    </w:tc>
                    <w:tc>
                      <w:tcPr>
                        <w:tcW w:w="767" w:type="dxa"/>
                        <w:tcBorders>
                          <w:top w:val="nil"/>
                          <w:left w:val="single" w:sz="4" w:space="0" w:color="000000"/>
                          <w:bottom w:val="single" w:sz="4" w:space="0" w:color="000000"/>
                          <w:right w:val="single" w:sz="4" w:space="0" w:color="000000"/>
                        </w:tcBorders>
                      </w:tcPr>
                      <w:p w:rsidR="00081499" w:rsidRDefault="00081499"/>
                    </w:tc>
                    <w:tc>
                      <w:tcPr>
                        <w:tcW w:w="766" w:type="dxa"/>
                        <w:tcBorders>
                          <w:top w:val="nil"/>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Fall 2014</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Summer 2014</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Spring 2014</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Spring 2014</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Fall 2013</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Fall 2013</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Summer 2013</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Spring 2013</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Spring 2013</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Fall 2012</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1"/>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Fall 2012</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Spring 2012</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r w:rsidR="00081499">
                    <w:trPr>
                      <w:trHeight w:hRule="exact" w:val="176"/>
                    </w:trPr>
                    <w:tc>
                      <w:tcPr>
                        <w:tcW w:w="1118"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Spring 2012</w:t>
                        </w:r>
                      </w:p>
                    </w:tc>
                    <w:tc>
                      <w:tcPr>
                        <w:tcW w:w="3179" w:type="dxa"/>
                        <w:tcBorders>
                          <w:top w:val="single" w:sz="4" w:space="0" w:color="000000"/>
                          <w:left w:val="single" w:sz="4" w:space="0" w:color="000000"/>
                          <w:bottom w:val="single" w:sz="4" w:space="0" w:color="000000"/>
                          <w:right w:val="single" w:sz="4" w:space="0" w:color="000000"/>
                        </w:tcBorders>
                      </w:tcPr>
                      <w:p w:rsidR="00081499" w:rsidRDefault="00CC31BE">
                        <w:pPr>
                          <w:pStyle w:val="TableParagraph"/>
                          <w:spacing w:before="10"/>
                          <w:rPr>
                            <w:rFonts w:ascii="Calibri"/>
                            <w:sz w:val="13"/>
                          </w:rPr>
                        </w:pPr>
                        <w:r>
                          <w:rPr>
                            <w:rFonts w:ascii="Calibri"/>
                            <w:w w:val="105"/>
                            <w:sz w:val="13"/>
                          </w:rPr>
                          <w:t>CIS xxx, xxxxxx, Title</w:t>
                        </w:r>
                      </w:p>
                    </w:tc>
                    <w:tc>
                      <w:tcPr>
                        <w:tcW w:w="756" w:type="dxa"/>
                        <w:tcBorders>
                          <w:top w:val="single" w:sz="4" w:space="0" w:color="000000"/>
                          <w:left w:val="single" w:sz="4" w:space="0" w:color="000000"/>
                          <w:bottom w:val="single" w:sz="4" w:space="0" w:color="000000"/>
                          <w:right w:val="single" w:sz="4" w:space="0" w:color="000000"/>
                        </w:tcBorders>
                      </w:tcPr>
                      <w:p w:rsidR="00081499" w:rsidRDefault="00081499"/>
                    </w:tc>
                    <w:tc>
                      <w:tcPr>
                        <w:tcW w:w="932"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c>
                      <w:tcPr>
                        <w:tcW w:w="767" w:type="dxa"/>
                        <w:tcBorders>
                          <w:top w:val="single" w:sz="4" w:space="0" w:color="000000"/>
                          <w:left w:val="single" w:sz="4" w:space="0" w:color="000000"/>
                          <w:bottom w:val="single" w:sz="4" w:space="0" w:color="000000"/>
                          <w:right w:val="single" w:sz="4" w:space="0" w:color="000000"/>
                        </w:tcBorders>
                      </w:tcPr>
                      <w:p w:rsidR="00081499" w:rsidRDefault="00081499"/>
                    </w:tc>
                    <w:tc>
                      <w:tcPr>
                        <w:tcW w:w="766" w:type="dxa"/>
                        <w:tcBorders>
                          <w:top w:val="single" w:sz="4" w:space="0" w:color="000000"/>
                          <w:left w:val="single" w:sz="4" w:space="0" w:color="000000"/>
                          <w:bottom w:val="single" w:sz="4" w:space="0" w:color="000000"/>
                          <w:right w:val="single" w:sz="4" w:space="0" w:color="000000"/>
                        </w:tcBorders>
                      </w:tcPr>
                      <w:p w:rsidR="00081499" w:rsidRDefault="00081499"/>
                    </w:tc>
                  </w:tr>
                </w:tbl>
                <w:p w:rsidR="00081499" w:rsidRDefault="00081499">
                  <w:pPr>
                    <w:pStyle w:val="BodyText"/>
                  </w:pPr>
                </w:p>
              </w:txbxContent>
            </v:textbox>
            <w10:wrap anchorx="page"/>
          </v:shape>
        </w:pict>
      </w:r>
      <w:r>
        <w:rPr>
          <w:rFonts w:ascii="Calibri"/>
          <w:b/>
          <w:spacing w:val="-3"/>
          <w:w w:val="105"/>
          <w:sz w:val="13"/>
        </w:rPr>
        <w:t>DESCRIPTION</w:t>
      </w:r>
      <w:r>
        <w:rPr>
          <w:rFonts w:ascii="Calibri"/>
          <w:b/>
          <w:spacing w:val="-1"/>
          <w:w w:val="105"/>
          <w:sz w:val="13"/>
        </w:rPr>
        <w:t xml:space="preserve"> </w:t>
      </w:r>
      <w:r>
        <w:rPr>
          <w:rFonts w:ascii="Calibri"/>
          <w:b/>
          <w:w w:val="105"/>
          <w:sz w:val="13"/>
        </w:rPr>
        <w:t>OF</w:t>
      </w:r>
      <w:r>
        <w:rPr>
          <w:rFonts w:ascii="Calibri"/>
          <w:b/>
          <w:spacing w:val="-4"/>
          <w:w w:val="105"/>
          <w:sz w:val="13"/>
        </w:rPr>
        <w:t xml:space="preserve"> </w:t>
      </w:r>
      <w:r>
        <w:rPr>
          <w:rFonts w:ascii="Calibri"/>
          <w:b/>
          <w:w w:val="105"/>
          <w:sz w:val="13"/>
        </w:rPr>
        <w:t>UNIT</w:t>
      </w:r>
      <w:r>
        <w:rPr>
          <w:rFonts w:ascii="Calibri"/>
          <w:b/>
          <w:spacing w:val="-9"/>
          <w:w w:val="105"/>
          <w:sz w:val="13"/>
        </w:rPr>
        <w:t xml:space="preserve"> </w:t>
      </w:r>
      <w:r>
        <w:rPr>
          <w:rFonts w:ascii="Calibri"/>
          <w:b/>
          <w:w w:val="105"/>
          <w:sz w:val="13"/>
        </w:rPr>
        <w:t>RATING</w:t>
      </w:r>
      <w:r>
        <w:rPr>
          <w:rFonts w:ascii="Calibri"/>
          <w:b/>
          <w:spacing w:val="-7"/>
          <w:w w:val="105"/>
          <w:sz w:val="13"/>
        </w:rPr>
        <w:t xml:space="preserve"> </w:t>
      </w:r>
      <w:r>
        <w:rPr>
          <w:rFonts w:ascii="Calibri"/>
          <w:b/>
          <w:w w:val="105"/>
          <w:sz w:val="13"/>
        </w:rPr>
        <w:t>SCALE</w:t>
      </w:r>
      <w:r>
        <w:rPr>
          <w:rFonts w:ascii="Calibri"/>
          <w:b/>
          <w:spacing w:val="-8"/>
          <w:w w:val="105"/>
          <w:sz w:val="13"/>
        </w:rPr>
        <w:t xml:space="preserve"> </w:t>
      </w:r>
      <w:r>
        <w:rPr>
          <w:rFonts w:ascii="Calibri"/>
          <w:b/>
          <w:w w:val="105"/>
          <w:sz w:val="13"/>
        </w:rPr>
        <w:t>(e.g.,</w:t>
      </w:r>
      <w:r>
        <w:rPr>
          <w:rFonts w:ascii="Calibri"/>
          <w:b/>
          <w:spacing w:val="-8"/>
          <w:w w:val="105"/>
          <w:sz w:val="13"/>
        </w:rPr>
        <w:t xml:space="preserve"> </w:t>
      </w:r>
      <w:r>
        <w:rPr>
          <w:rFonts w:ascii="Calibri"/>
          <w:b/>
          <w:w w:val="105"/>
          <w:sz w:val="13"/>
        </w:rPr>
        <w:t>1-5</w:t>
      </w:r>
      <w:r>
        <w:rPr>
          <w:rFonts w:ascii="Calibri"/>
          <w:b/>
          <w:spacing w:val="-1"/>
          <w:w w:val="105"/>
          <w:sz w:val="13"/>
        </w:rPr>
        <w:t xml:space="preserve"> </w:t>
      </w:r>
      <w:r>
        <w:rPr>
          <w:rFonts w:ascii="Calibri"/>
          <w:b/>
          <w:w w:val="105"/>
          <w:sz w:val="13"/>
        </w:rPr>
        <w:t>where</w:t>
      </w:r>
      <w:r>
        <w:rPr>
          <w:rFonts w:ascii="Calibri"/>
          <w:b/>
          <w:spacing w:val="-1"/>
          <w:w w:val="105"/>
          <w:sz w:val="13"/>
        </w:rPr>
        <w:t xml:space="preserve"> </w:t>
      </w:r>
      <w:r>
        <w:rPr>
          <w:rFonts w:ascii="Calibri"/>
          <w:b/>
          <w:w w:val="105"/>
          <w:sz w:val="13"/>
        </w:rPr>
        <w:t>1</w:t>
      </w:r>
      <w:r>
        <w:rPr>
          <w:rFonts w:ascii="Calibri"/>
          <w:b/>
          <w:spacing w:val="-1"/>
          <w:w w:val="105"/>
          <w:sz w:val="13"/>
        </w:rPr>
        <w:t xml:space="preserve"> </w:t>
      </w:r>
      <w:r>
        <w:rPr>
          <w:rFonts w:ascii="Calibri"/>
          <w:b/>
          <w:w w:val="105"/>
          <w:sz w:val="13"/>
        </w:rPr>
        <w:t>is</w:t>
      </w:r>
      <w:r>
        <w:rPr>
          <w:rFonts w:ascii="Calibri"/>
          <w:b/>
          <w:spacing w:val="-6"/>
          <w:w w:val="105"/>
          <w:sz w:val="13"/>
        </w:rPr>
        <w:t xml:space="preserve"> </w:t>
      </w:r>
      <w:r>
        <w:rPr>
          <w:rFonts w:ascii="Calibri"/>
          <w:b/>
          <w:w w:val="105"/>
          <w:sz w:val="13"/>
        </w:rPr>
        <w:t>best):</w:t>
      </w:r>
      <w:r>
        <w:rPr>
          <w:rFonts w:ascii="Calibri"/>
          <w:b/>
          <w:w w:val="105"/>
          <w:sz w:val="13"/>
        </w:rPr>
        <w:tab/>
      </w:r>
      <w:r>
        <w:rPr>
          <w:rFonts w:ascii="Calibri"/>
          <w:w w:val="105"/>
          <w:position w:val="-8"/>
          <w:sz w:val="16"/>
        </w:rPr>
        <w:t xml:space="preserve">Scale is 1-7 </w:t>
      </w:r>
      <w:r>
        <w:rPr>
          <w:rFonts w:ascii="Calibri"/>
          <w:spacing w:val="-4"/>
          <w:w w:val="105"/>
          <w:position w:val="-8"/>
          <w:sz w:val="16"/>
        </w:rPr>
        <w:t xml:space="preserve">where </w:t>
      </w:r>
      <w:r>
        <w:rPr>
          <w:rFonts w:ascii="Calibri"/>
          <w:w w:val="105"/>
          <w:position w:val="-8"/>
          <w:sz w:val="16"/>
        </w:rPr>
        <w:t>7 is</w:t>
      </w:r>
      <w:r>
        <w:rPr>
          <w:rFonts w:ascii="Calibri"/>
          <w:spacing w:val="25"/>
          <w:w w:val="105"/>
          <w:position w:val="-8"/>
          <w:sz w:val="16"/>
        </w:rPr>
        <w:t xml:space="preserve"> </w:t>
      </w:r>
      <w:r>
        <w:rPr>
          <w:rFonts w:ascii="Calibri"/>
          <w:w w:val="105"/>
          <w:position w:val="-8"/>
          <w:sz w:val="16"/>
        </w:rPr>
        <w:t>best</w:t>
      </w:r>
    </w:p>
    <w:p w:rsidR="00081499" w:rsidRDefault="00081499">
      <w:pPr>
        <w:pStyle w:val="BodyText"/>
        <w:rPr>
          <w:rFonts w:ascii="Calibri"/>
          <w:sz w:val="24"/>
        </w:rPr>
      </w:pPr>
    </w:p>
    <w:p w:rsidR="00081499" w:rsidRDefault="00081499">
      <w:pPr>
        <w:pStyle w:val="BodyText"/>
        <w:rPr>
          <w:rFonts w:ascii="Calibri"/>
          <w:sz w:val="24"/>
        </w:rPr>
      </w:pPr>
    </w:p>
    <w:p w:rsidR="00081499" w:rsidRDefault="00081499">
      <w:pPr>
        <w:pStyle w:val="BodyText"/>
        <w:rPr>
          <w:rFonts w:ascii="Calibri"/>
          <w:sz w:val="24"/>
        </w:rPr>
      </w:pPr>
    </w:p>
    <w:p w:rsidR="00081499" w:rsidRDefault="00081499">
      <w:pPr>
        <w:pStyle w:val="BodyText"/>
        <w:spacing w:before="11"/>
        <w:rPr>
          <w:rFonts w:ascii="Calibri"/>
          <w:sz w:val="23"/>
        </w:rPr>
      </w:pPr>
    </w:p>
    <w:p w:rsidR="00081499" w:rsidRDefault="00CC31BE">
      <w:pPr>
        <w:ind w:left="173"/>
        <w:rPr>
          <w:rFonts w:ascii="Calibri"/>
          <w:sz w:val="13"/>
        </w:rPr>
      </w:pPr>
      <w:r>
        <w:rPr>
          <w:rFonts w:ascii="Calibri"/>
          <w:w w:val="103"/>
          <w:sz w:val="13"/>
        </w:rPr>
        <w:t>1</w:t>
      </w:r>
    </w:p>
    <w:p w:rsidR="00081499" w:rsidRDefault="00CC31BE">
      <w:pPr>
        <w:spacing w:before="16"/>
        <w:ind w:left="173"/>
        <w:rPr>
          <w:rFonts w:ascii="Calibri"/>
          <w:sz w:val="13"/>
        </w:rPr>
      </w:pPr>
      <w:r>
        <w:rPr>
          <w:rFonts w:ascii="Calibri"/>
          <w:w w:val="103"/>
          <w:sz w:val="13"/>
        </w:rPr>
        <w:t>2</w:t>
      </w:r>
    </w:p>
    <w:p w:rsidR="00081499" w:rsidRDefault="00CC31BE">
      <w:pPr>
        <w:spacing w:before="16"/>
        <w:ind w:left="173"/>
        <w:rPr>
          <w:rFonts w:ascii="Calibri"/>
          <w:sz w:val="13"/>
        </w:rPr>
      </w:pPr>
      <w:r>
        <w:rPr>
          <w:rFonts w:ascii="Calibri"/>
          <w:w w:val="103"/>
          <w:sz w:val="13"/>
        </w:rPr>
        <w:t>3</w:t>
      </w:r>
    </w:p>
    <w:p w:rsidR="00081499" w:rsidRDefault="00CC31BE">
      <w:pPr>
        <w:spacing w:before="16"/>
        <w:ind w:left="173"/>
        <w:rPr>
          <w:rFonts w:ascii="Calibri"/>
          <w:sz w:val="13"/>
        </w:rPr>
      </w:pPr>
      <w:r>
        <w:rPr>
          <w:rFonts w:ascii="Calibri"/>
          <w:w w:val="103"/>
          <w:sz w:val="13"/>
        </w:rPr>
        <w:t>4</w:t>
      </w:r>
    </w:p>
    <w:p w:rsidR="00081499" w:rsidRDefault="00CC31BE">
      <w:pPr>
        <w:spacing w:before="16"/>
        <w:ind w:left="173"/>
        <w:rPr>
          <w:rFonts w:ascii="Calibri"/>
          <w:sz w:val="13"/>
        </w:rPr>
      </w:pPr>
      <w:r>
        <w:rPr>
          <w:rFonts w:ascii="Calibri"/>
          <w:w w:val="103"/>
          <w:sz w:val="13"/>
        </w:rPr>
        <w:t>5</w:t>
      </w:r>
    </w:p>
    <w:p w:rsidR="00081499" w:rsidRDefault="00CC31BE">
      <w:pPr>
        <w:spacing w:before="17"/>
        <w:ind w:left="173"/>
        <w:rPr>
          <w:rFonts w:ascii="Calibri"/>
          <w:sz w:val="13"/>
        </w:rPr>
      </w:pPr>
      <w:r>
        <w:rPr>
          <w:rFonts w:ascii="Calibri"/>
          <w:w w:val="103"/>
          <w:sz w:val="13"/>
        </w:rPr>
        <w:t>6</w:t>
      </w:r>
    </w:p>
    <w:p w:rsidR="00081499" w:rsidRDefault="00CC31BE">
      <w:pPr>
        <w:spacing w:before="17"/>
        <w:ind w:left="173"/>
        <w:rPr>
          <w:rFonts w:ascii="Calibri"/>
          <w:sz w:val="13"/>
        </w:rPr>
      </w:pPr>
      <w:r>
        <w:rPr>
          <w:rFonts w:ascii="Calibri"/>
          <w:w w:val="103"/>
          <w:sz w:val="13"/>
        </w:rPr>
        <w:t>7</w:t>
      </w:r>
    </w:p>
    <w:p w:rsidR="00081499" w:rsidRDefault="00CC31BE">
      <w:pPr>
        <w:spacing w:before="17"/>
        <w:ind w:left="173"/>
        <w:rPr>
          <w:rFonts w:ascii="Calibri"/>
          <w:sz w:val="13"/>
        </w:rPr>
      </w:pPr>
      <w:r>
        <w:rPr>
          <w:rFonts w:ascii="Calibri"/>
          <w:w w:val="103"/>
          <w:sz w:val="13"/>
        </w:rPr>
        <w:t>8</w:t>
      </w:r>
    </w:p>
    <w:p w:rsidR="00081499" w:rsidRDefault="00CC31BE">
      <w:pPr>
        <w:spacing w:before="17"/>
        <w:ind w:left="173"/>
        <w:rPr>
          <w:rFonts w:ascii="Calibri"/>
          <w:sz w:val="13"/>
        </w:rPr>
      </w:pPr>
      <w:r>
        <w:rPr>
          <w:rFonts w:ascii="Calibri"/>
          <w:w w:val="103"/>
          <w:sz w:val="13"/>
        </w:rPr>
        <w:t>9</w:t>
      </w:r>
    </w:p>
    <w:p w:rsidR="00081499" w:rsidRDefault="00CC31BE">
      <w:pPr>
        <w:spacing w:before="17"/>
        <w:ind w:left="101"/>
        <w:rPr>
          <w:rFonts w:ascii="Calibri"/>
          <w:sz w:val="13"/>
        </w:rPr>
      </w:pPr>
      <w:r>
        <w:rPr>
          <w:rFonts w:ascii="Calibri"/>
          <w:w w:val="105"/>
          <w:sz w:val="13"/>
        </w:rPr>
        <w:t>10</w:t>
      </w:r>
    </w:p>
    <w:p w:rsidR="00081499" w:rsidRDefault="00CC31BE">
      <w:pPr>
        <w:spacing w:before="17"/>
        <w:ind w:left="101"/>
        <w:rPr>
          <w:rFonts w:ascii="Calibri"/>
          <w:sz w:val="13"/>
        </w:rPr>
      </w:pPr>
      <w:r>
        <w:rPr>
          <w:rFonts w:ascii="Calibri"/>
          <w:w w:val="105"/>
          <w:sz w:val="13"/>
        </w:rPr>
        <w:t>11</w:t>
      </w:r>
    </w:p>
    <w:p w:rsidR="00081499" w:rsidRDefault="00CC31BE">
      <w:pPr>
        <w:spacing w:before="17"/>
        <w:ind w:left="101"/>
        <w:rPr>
          <w:rFonts w:ascii="Calibri"/>
          <w:sz w:val="13"/>
        </w:rPr>
      </w:pPr>
      <w:r>
        <w:rPr>
          <w:rFonts w:ascii="Calibri"/>
          <w:w w:val="105"/>
          <w:sz w:val="13"/>
        </w:rPr>
        <w:t>12</w:t>
      </w:r>
    </w:p>
    <w:p w:rsidR="00081499" w:rsidRDefault="00CC31BE">
      <w:pPr>
        <w:spacing w:before="17"/>
        <w:ind w:left="101"/>
        <w:rPr>
          <w:rFonts w:ascii="Calibri"/>
          <w:sz w:val="13"/>
        </w:rPr>
      </w:pPr>
      <w:r>
        <w:rPr>
          <w:rFonts w:ascii="Calibri"/>
          <w:w w:val="105"/>
          <w:sz w:val="13"/>
        </w:rPr>
        <w:t>13</w:t>
      </w:r>
    </w:p>
    <w:p w:rsidR="00081499" w:rsidRDefault="00CC31BE">
      <w:pPr>
        <w:spacing w:before="17"/>
        <w:ind w:left="101"/>
        <w:rPr>
          <w:rFonts w:ascii="Calibri"/>
          <w:sz w:val="13"/>
        </w:rPr>
      </w:pPr>
      <w:r>
        <w:rPr>
          <w:rFonts w:ascii="Calibri"/>
          <w:w w:val="105"/>
          <w:sz w:val="13"/>
        </w:rPr>
        <w:t>14</w:t>
      </w:r>
    </w:p>
    <w:p w:rsidR="00081499" w:rsidRDefault="00081499">
      <w:pPr>
        <w:rPr>
          <w:rFonts w:ascii="Calibri"/>
          <w:sz w:val="13"/>
        </w:rPr>
        <w:sectPr w:rsidR="00081499">
          <w:type w:val="continuous"/>
          <w:pgSz w:w="12240" w:h="15840"/>
          <w:pgMar w:top="1500" w:right="600" w:bottom="280" w:left="660" w:header="720" w:footer="720" w:gutter="0"/>
          <w:cols w:space="720"/>
        </w:sectPr>
      </w:pPr>
    </w:p>
    <w:p w:rsidR="00081499" w:rsidRDefault="00CC31BE">
      <w:pPr>
        <w:pStyle w:val="Heading1"/>
        <w:spacing w:before="81"/>
        <w:ind w:left="4027" w:right="4044" w:firstLine="0"/>
        <w:jc w:val="center"/>
      </w:pPr>
      <w:r>
        <w:lastRenderedPageBreak/>
        <w:t>APPENDIX C:</w:t>
      </w:r>
    </w:p>
    <w:p w:rsidR="00081499" w:rsidRDefault="00081499">
      <w:pPr>
        <w:pStyle w:val="BodyText"/>
        <w:spacing w:before="9"/>
        <w:rPr>
          <w:b/>
          <w:sz w:val="21"/>
        </w:rPr>
      </w:pPr>
    </w:p>
    <w:p w:rsidR="00081499" w:rsidRDefault="00CC31BE">
      <w:pPr>
        <w:spacing w:before="1"/>
        <w:ind w:left="1907"/>
        <w:rPr>
          <w:b/>
        </w:rPr>
      </w:pPr>
      <w:r>
        <w:rPr>
          <w:b/>
        </w:rPr>
        <w:t>DISPAT ANNUAL PERFORMANCE EVALUATION REVIEW PROCESS</w:t>
      </w:r>
    </w:p>
    <w:p w:rsidR="00081499" w:rsidRDefault="00081499">
      <w:pPr>
        <w:pStyle w:val="BodyText"/>
        <w:rPr>
          <w:b/>
        </w:rPr>
      </w:pPr>
    </w:p>
    <w:p w:rsidR="00081499" w:rsidRDefault="00CC31BE">
      <w:pPr>
        <w:pStyle w:val="ListParagraph"/>
        <w:numPr>
          <w:ilvl w:val="0"/>
          <w:numId w:val="1"/>
        </w:numPr>
        <w:tabs>
          <w:tab w:val="left" w:pos="297"/>
        </w:tabs>
        <w:spacing w:line="251" w:lineRule="exact"/>
        <w:ind w:hanging="196"/>
        <w:rPr>
          <w:b/>
        </w:rPr>
      </w:pPr>
      <w:r>
        <w:rPr>
          <w:b/>
        </w:rPr>
        <w:t>Research</w:t>
      </w:r>
      <w:r>
        <w:rPr>
          <w:b/>
          <w:spacing w:val="-4"/>
        </w:rPr>
        <w:t xml:space="preserve"> </w:t>
      </w:r>
      <w:r>
        <w:rPr>
          <w:b/>
        </w:rPr>
        <w:t>Evaluation</w:t>
      </w:r>
    </w:p>
    <w:p w:rsidR="00081499" w:rsidRDefault="00CC31BE">
      <w:pPr>
        <w:pStyle w:val="ListParagraph"/>
        <w:numPr>
          <w:ilvl w:val="1"/>
          <w:numId w:val="1"/>
        </w:numPr>
        <w:tabs>
          <w:tab w:val="left" w:pos="820"/>
          <w:tab w:val="left" w:pos="821"/>
        </w:tabs>
        <w:spacing w:line="252" w:lineRule="exact"/>
        <w:ind w:hanging="360"/>
      </w:pPr>
      <w:r>
        <w:t>Based on the past 3 calendar</w:t>
      </w:r>
      <w:r>
        <w:rPr>
          <w:spacing w:val="-7"/>
        </w:rPr>
        <w:t xml:space="preserve"> </w:t>
      </w:r>
      <w:r>
        <w:t>years</w:t>
      </w:r>
    </w:p>
    <w:p w:rsidR="00081499" w:rsidRDefault="00CC31BE">
      <w:pPr>
        <w:pStyle w:val="ListParagraph"/>
        <w:numPr>
          <w:ilvl w:val="1"/>
          <w:numId w:val="1"/>
        </w:numPr>
        <w:tabs>
          <w:tab w:val="left" w:pos="820"/>
          <w:tab w:val="left" w:pos="821"/>
        </w:tabs>
        <w:spacing w:before="1" w:line="253" w:lineRule="exact"/>
        <w:ind w:hanging="360"/>
      </w:pPr>
      <w:r>
        <w:t>Based on publication date (not acceptance</w:t>
      </w:r>
      <w:r>
        <w:rPr>
          <w:spacing w:val="-10"/>
        </w:rPr>
        <w:t xml:space="preserve"> </w:t>
      </w:r>
      <w:r>
        <w:t>date)</w:t>
      </w:r>
    </w:p>
    <w:p w:rsidR="00081499" w:rsidRDefault="00CC31BE">
      <w:pPr>
        <w:pStyle w:val="ListParagraph"/>
        <w:numPr>
          <w:ilvl w:val="1"/>
          <w:numId w:val="1"/>
        </w:numPr>
        <w:tabs>
          <w:tab w:val="left" w:pos="820"/>
          <w:tab w:val="left" w:pos="821"/>
        </w:tabs>
        <w:spacing w:line="253" w:lineRule="exact"/>
        <w:ind w:hanging="360"/>
      </w:pPr>
      <w:r>
        <w:t>Contributors to</w:t>
      </w:r>
      <w:r>
        <w:rPr>
          <w:spacing w:val="-6"/>
        </w:rPr>
        <w:t xml:space="preserve"> </w:t>
      </w:r>
      <w:r>
        <w:t>Research</w:t>
      </w:r>
    </w:p>
    <w:p w:rsidR="00081499" w:rsidRDefault="00CC31BE">
      <w:pPr>
        <w:pStyle w:val="ListParagraph"/>
        <w:numPr>
          <w:ilvl w:val="2"/>
          <w:numId w:val="1"/>
        </w:numPr>
        <w:tabs>
          <w:tab w:val="left" w:pos="1540"/>
          <w:tab w:val="left" w:pos="1541"/>
        </w:tabs>
      </w:pPr>
      <w:r>
        <w:t>IS Journals: Premier, A, B, and C/Other refereed</w:t>
      </w:r>
      <w:r>
        <w:rPr>
          <w:spacing w:val="-17"/>
        </w:rPr>
        <w:t xml:space="preserve"> </w:t>
      </w:r>
      <w:r>
        <w:t>publications</w:t>
      </w:r>
    </w:p>
    <w:p w:rsidR="00081499" w:rsidRDefault="00CC31BE">
      <w:pPr>
        <w:pStyle w:val="ListParagraph"/>
        <w:numPr>
          <w:ilvl w:val="2"/>
          <w:numId w:val="1"/>
        </w:numPr>
        <w:tabs>
          <w:tab w:val="left" w:pos="1540"/>
          <w:tab w:val="left" w:pos="1541"/>
        </w:tabs>
      </w:pPr>
      <w:r>
        <w:t>Refereed Conference</w:t>
      </w:r>
      <w:r>
        <w:rPr>
          <w:spacing w:val="-6"/>
        </w:rPr>
        <w:t xml:space="preserve"> </w:t>
      </w:r>
      <w:r>
        <w:t>Proceedings</w:t>
      </w:r>
    </w:p>
    <w:p w:rsidR="00081499" w:rsidRDefault="00CC31BE">
      <w:pPr>
        <w:pStyle w:val="ListParagraph"/>
        <w:numPr>
          <w:ilvl w:val="2"/>
          <w:numId w:val="1"/>
        </w:numPr>
        <w:tabs>
          <w:tab w:val="left" w:pos="1540"/>
          <w:tab w:val="left" w:pos="1541"/>
        </w:tabs>
      </w:pPr>
      <w:r>
        <w:t>Conference</w:t>
      </w:r>
      <w:r>
        <w:rPr>
          <w:spacing w:val="-8"/>
        </w:rPr>
        <w:t xml:space="preserve"> </w:t>
      </w:r>
      <w:r>
        <w:t>Presentations</w:t>
      </w:r>
    </w:p>
    <w:p w:rsidR="00081499" w:rsidRDefault="00CC31BE">
      <w:pPr>
        <w:pStyle w:val="ListParagraph"/>
        <w:numPr>
          <w:ilvl w:val="2"/>
          <w:numId w:val="1"/>
        </w:numPr>
        <w:tabs>
          <w:tab w:val="left" w:pos="1540"/>
          <w:tab w:val="left" w:pos="1541"/>
        </w:tabs>
      </w:pPr>
      <w:r>
        <w:t>Textbooks, Case Studies, Book</w:t>
      </w:r>
      <w:r>
        <w:rPr>
          <w:spacing w:val="-9"/>
        </w:rPr>
        <w:t xml:space="preserve"> </w:t>
      </w:r>
      <w:r>
        <w:t>Chapters</w:t>
      </w:r>
    </w:p>
    <w:p w:rsidR="00081499" w:rsidRDefault="00CC31BE">
      <w:pPr>
        <w:pStyle w:val="ListParagraph"/>
        <w:numPr>
          <w:ilvl w:val="2"/>
          <w:numId w:val="1"/>
        </w:numPr>
        <w:tabs>
          <w:tab w:val="left" w:pos="1540"/>
          <w:tab w:val="left" w:pos="1541"/>
        </w:tabs>
        <w:spacing w:line="253" w:lineRule="exact"/>
      </w:pPr>
      <w:r>
        <w:t>Technical Reports, White</w:t>
      </w:r>
      <w:r>
        <w:rPr>
          <w:spacing w:val="-10"/>
        </w:rPr>
        <w:t xml:space="preserve"> </w:t>
      </w:r>
      <w:r>
        <w:t>Papers</w:t>
      </w:r>
    </w:p>
    <w:p w:rsidR="00081499" w:rsidRDefault="00CC31BE">
      <w:pPr>
        <w:pStyle w:val="ListParagraph"/>
        <w:numPr>
          <w:ilvl w:val="2"/>
          <w:numId w:val="1"/>
        </w:numPr>
        <w:tabs>
          <w:tab w:val="left" w:pos="1540"/>
          <w:tab w:val="left" w:pos="1541"/>
        </w:tabs>
        <w:spacing w:line="253" w:lineRule="exact"/>
      </w:pPr>
      <w:r>
        <w:t>Funded Research</w:t>
      </w:r>
      <w:r>
        <w:rPr>
          <w:spacing w:val="-3"/>
        </w:rPr>
        <w:t xml:space="preserve"> </w:t>
      </w:r>
      <w:r>
        <w:t>Grants</w:t>
      </w:r>
    </w:p>
    <w:p w:rsidR="00081499" w:rsidRDefault="00CC31BE">
      <w:pPr>
        <w:pStyle w:val="ListParagraph"/>
        <w:numPr>
          <w:ilvl w:val="2"/>
          <w:numId w:val="1"/>
        </w:numPr>
        <w:tabs>
          <w:tab w:val="left" w:pos="1540"/>
          <w:tab w:val="left" w:pos="1541"/>
        </w:tabs>
        <w:spacing w:before="1"/>
      </w:pPr>
      <w:r>
        <w:t>Research</w:t>
      </w:r>
      <w:r>
        <w:rPr>
          <w:spacing w:val="-2"/>
        </w:rPr>
        <w:t xml:space="preserve"> </w:t>
      </w:r>
      <w:r>
        <w:t>Awards</w:t>
      </w:r>
    </w:p>
    <w:p w:rsidR="00081499" w:rsidRDefault="00CC31BE">
      <w:pPr>
        <w:pStyle w:val="ListParagraph"/>
        <w:numPr>
          <w:ilvl w:val="1"/>
          <w:numId w:val="1"/>
        </w:numPr>
        <w:tabs>
          <w:tab w:val="left" w:pos="820"/>
          <w:tab w:val="left" w:pos="821"/>
        </w:tabs>
        <w:ind w:hanging="360"/>
      </w:pPr>
      <w:r>
        <w:t>Ratings</w:t>
      </w:r>
    </w:p>
    <w:p w:rsidR="00081499" w:rsidRDefault="00CC31BE">
      <w:pPr>
        <w:pStyle w:val="ListParagraph"/>
        <w:numPr>
          <w:ilvl w:val="2"/>
          <w:numId w:val="1"/>
        </w:numPr>
        <w:tabs>
          <w:tab w:val="left" w:pos="1540"/>
          <w:tab w:val="left" w:pos="1541"/>
        </w:tabs>
      </w:pPr>
      <w:r>
        <w:t>Annual research evaluation is different from P&amp;T</w:t>
      </w:r>
      <w:r>
        <w:rPr>
          <w:spacing w:val="-19"/>
        </w:rPr>
        <w:t xml:space="preserve"> </w:t>
      </w:r>
      <w:r>
        <w:t>evaluation</w:t>
      </w:r>
    </w:p>
    <w:p w:rsidR="00081499" w:rsidRDefault="00CC31BE">
      <w:pPr>
        <w:pStyle w:val="ListParagraph"/>
        <w:numPr>
          <w:ilvl w:val="2"/>
          <w:numId w:val="1"/>
        </w:numPr>
        <w:tabs>
          <w:tab w:val="left" w:pos="1540"/>
          <w:tab w:val="left" w:pos="1541"/>
        </w:tabs>
      </w:pPr>
      <w:r>
        <w:t>These are minimum standards for each</w:t>
      </w:r>
      <w:r>
        <w:rPr>
          <w:spacing w:val="-11"/>
        </w:rPr>
        <w:t xml:space="preserve"> </w:t>
      </w:r>
      <w:r>
        <w:t>category.</w:t>
      </w:r>
    </w:p>
    <w:p w:rsidR="00081499" w:rsidRDefault="00081499">
      <w:pPr>
        <w:pStyle w:val="BodyText"/>
        <w:spacing w:before="2"/>
      </w:pPr>
    </w:p>
    <w:p w:rsidR="00081499" w:rsidRDefault="00CC31BE">
      <w:pPr>
        <w:pStyle w:val="Heading1"/>
        <w:numPr>
          <w:ilvl w:val="0"/>
          <w:numId w:val="1"/>
        </w:numPr>
        <w:tabs>
          <w:tab w:val="left" w:pos="384"/>
        </w:tabs>
        <w:spacing w:before="1" w:line="251" w:lineRule="exact"/>
        <w:ind w:left="383" w:hanging="283"/>
      </w:pPr>
      <w:r>
        <w:t>Teaching</w:t>
      </w:r>
      <w:r>
        <w:rPr>
          <w:spacing w:val="-6"/>
        </w:rPr>
        <w:t xml:space="preserve"> </w:t>
      </w:r>
      <w:r>
        <w:t>Evaluation</w:t>
      </w:r>
    </w:p>
    <w:p w:rsidR="00081499" w:rsidRDefault="00CC31BE">
      <w:pPr>
        <w:pStyle w:val="ListParagraph"/>
        <w:numPr>
          <w:ilvl w:val="1"/>
          <w:numId w:val="1"/>
        </w:numPr>
        <w:tabs>
          <w:tab w:val="left" w:pos="820"/>
          <w:tab w:val="left" w:pos="821"/>
        </w:tabs>
        <w:spacing w:line="252" w:lineRule="exact"/>
        <w:ind w:hanging="360"/>
      </w:pPr>
      <w:r>
        <w:t>Personnel Team to focus on factors controlled by</w:t>
      </w:r>
      <w:r>
        <w:rPr>
          <w:spacing w:val="-21"/>
        </w:rPr>
        <w:t xml:space="preserve"> </w:t>
      </w:r>
      <w:r>
        <w:t>faculty</w:t>
      </w:r>
    </w:p>
    <w:p w:rsidR="00081499" w:rsidRDefault="00CC31BE">
      <w:pPr>
        <w:pStyle w:val="ListParagraph"/>
        <w:numPr>
          <w:ilvl w:val="2"/>
          <w:numId w:val="1"/>
        </w:numPr>
        <w:tabs>
          <w:tab w:val="left" w:pos="1540"/>
          <w:tab w:val="left" w:pos="1541"/>
        </w:tabs>
      </w:pPr>
      <w:r>
        <w:t>Teaching Effectiveness is</w:t>
      </w:r>
      <w:r>
        <w:rPr>
          <w:spacing w:val="-12"/>
        </w:rPr>
        <w:t xml:space="preserve"> </w:t>
      </w:r>
      <w:r>
        <w:t>multi-dimensional</w:t>
      </w:r>
    </w:p>
    <w:p w:rsidR="00081499" w:rsidRDefault="00CC31BE">
      <w:pPr>
        <w:pStyle w:val="ListParagraph"/>
        <w:numPr>
          <w:ilvl w:val="3"/>
          <w:numId w:val="1"/>
        </w:numPr>
        <w:tabs>
          <w:tab w:val="left" w:pos="1900"/>
          <w:tab w:val="left" w:pos="1901"/>
        </w:tabs>
        <w:ind w:right="110"/>
      </w:pPr>
      <w:r>
        <w:t>The</w:t>
      </w:r>
      <w:r>
        <w:rPr>
          <w:spacing w:val="-4"/>
        </w:rPr>
        <w:t xml:space="preserve"> </w:t>
      </w:r>
      <w:r>
        <w:t>objective</w:t>
      </w:r>
      <w:r>
        <w:rPr>
          <w:spacing w:val="-2"/>
        </w:rPr>
        <w:t xml:space="preserve"> </w:t>
      </w:r>
      <w:r>
        <w:t>criteria</w:t>
      </w:r>
      <w:r>
        <w:rPr>
          <w:spacing w:val="-4"/>
        </w:rPr>
        <w:t xml:space="preserve"> </w:t>
      </w:r>
      <w:r>
        <w:t>for</w:t>
      </w:r>
      <w:r>
        <w:rPr>
          <w:spacing w:val="-4"/>
        </w:rPr>
        <w:t xml:space="preserve"> </w:t>
      </w:r>
      <w:r>
        <w:t>teaching</w:t>
      </w:r>
      <w:r>
        <w:rPr>
          <w:spacing w:val="-5"/>
        </w:rPr>
        <w:t xml:space="preserve"> </w:t>
      </w:r>
      <w:r>
        <w:t>will</w:t>
      </w:r>
      <w:r>
        <w:rPr>
          <w:spacing w:val="-4"/>
        </w:rPr>
        <w:t xml:space="preserve"> </w:t>
      </w:r>
      <w:r>
        <w:t>focus</w:t>
      </w:r>
      <w:r>
        <w:rPr>
          <w:spacing w:val="-2"/>
        </w:rPr>
        <w:t xml:space="preserve"> </w:t>
      </w:r>
      <w:r>
        <w:t>on</w:t>
      </w:r>
      <w:r>
        <w:rPr>
          <w:spacing w:val="-5"/>
        </w:rPr>
        <w:t xml:space="preserve"> </w:t>
      </w:r>
      <w:r>
        <w:t>the</w:t>
      </w:r>
      <w:r>
        <w:rPr>
          <w:spacing w:val="-4"/>
        </w:rPr>
        <w:t xml:space="preserve"> </w:t>
      </w:r>
      <w:r>
        <w:t>course</w:t>
      </w:r>
      <w:r>
        <w:rPr>
          <w:spacing w:val="-4"/>
        </w:rPr>
        <w:t xml:space="preserve"> </w:t>
      </w:r>
      <w:r>
        <w:t>teaching</w:t>
      </w:r>
      <w:r>
        <w:rPr>
          <w:spacing w:val="-5"/>
        </w:rPr>
        <w:t xml:space="preserve"> </w:t>
      </w:r>
      <w:r>
        <w:t>evaluation</w:t>
      </w:r>
      <w:r>
        <w:rPr>
          <w:spacing w:val="-5"/>
        </w:rPr>
        <w:t xml:space="preserve"> </w:t>
      </w:r>
      <w:r>
        <w:t>scores</w:t>
      </w:r>
      <w:r>
        <w:rPr>
          <w:spacing w:val="-4"/>
        </w:rPr>
        <w:t xml:space="preserve"> </w:t>
      </w:r>
      <w:r>
        <w:t>against</w:t>
      </w:r>
      <w:r>
        <w:rPr>
          <w:spacing w:val="-3"/>
        </w:rPr>
        <w:t xml:space="preserve"> </w:t>
      </w:r>
      <w:r>
        <w:t>platform averages</w:t>
      </w:r>
    </w:p>
    <w:p w:rsidR="00081499" w:rsidRDefault="00CC31BE">
      <w:pPr>
        <w:pStyle w:val="ListParagraph"/>
        <w:numPr>
          <w:ilvl w:val="3"/>
          <w:numId w:val="1"/>
        </w:numPr>
        <w:tabs>
          <w:tab w:val="left" w:pos="1900"/>
          <w:tab w:val="left" w:pos="1901"/>
        </w:tabs>
        <w:spacing w:line="253" w:lineRule="exact"/>
      </w:pPr>
      <w:r>
        <w:t>The</w:t>
      </w:r>
      <w:r>
        <w:rPr>
          <w:spacing w:val="-16"/>
        </w:rPr>
        <w:t xml:space="preserve"> </w:t>
      </w:r>
      <w:r>
        <w:t>team</w:t>
      </w:r>
      <w:r>
        <w:rPr>
          <w:spacing w:val="-15"/>
        </w:rPr>
        <w:t xml:space="preserve"> </w:t>
      </w:r>
      <w:r>
        <w:t>will</w:t>
      </w:r>
      <w:r>
        <w:rPr>
          <w:spacing w:val="-13"/>
        </w:rPr>
        <w:t xml:space="preserve"> </w:t>
      </w:r>
      <w:r>
        <w:t>also</w:t>
      </w:r>
      <w:r>
        <w:rPr>
          <w:spacing w:val="-12"/>
        </w:rPr>
        <w:t xml:space="preserve"> </w:t>
      </w:r>
      <w:r>
        <w:t>consider</w:t>
      </w:r>
      <w:r>
        <w:rPr>
          <w:spacing w:val="-14"/>
        </w:rPr>
        <w:t xml:space="preserve"> </w:t>
      </w:r>
      <w:r>
        <w:t>student</w:t>
      </w:r>
      <w:r>
        <w:rPr>
          <w:spacing w:val="-13"/>
        </w:rPr>
        <w:t xml:space="preserve"> </w:t>
      </w:r>
      <w:r>
        <w:t>comments,</w:t>
      </w:r>
      <w:r>
        <w:rPr>
          <w:spacing w:val="-11"/>
        </w:rPr>
        <w:t xml:space="preserve"> </w:t>
      </w:r>
      <w:r>
        <w:t>material</w:t>
      </w:r>
      <w:r>
        <w:rPr>
          <w:spacing w:val="-15"/>
        </w:rPr>
        <w:t xml:space="preserve"> </w:t>
      </w:r>
      <w:r>
        <w:t>enhancements,</w:t>
      </w:r>
      <w:r>
        <w:rPr>
          <w:spacing w:val="-14"/>
        </w:rPr>
        <w:t xml:space="preserve"> </w:t>
      </w:r>
      <w:r>
        <w:t>and</w:t>
      </w:r>
      <w:r>
        <w:rPr>
          <w:spacing w:val="-12"/>
        </w:rPr>
        <w:t xml:space="preserve"> </w:t>
      </w:r>
      <w:r>
        <w:t>grade</w:t>
      </w:r>
      <w:r>
        <w:rPr>
          <w:spacing w:val="-14"/>
        </w:rPr>
        <w:t xml:space="preserve"> </w:t>
      </w:r>
      <w:r>
        <w:t>distributions</w:t>
      </w:r>
      <w:r>
        <w:rPr>
          <w:spacing w:val="-14"/>
        </w:rPr>
        <w:t xml:space="preserve"> </w:t>
      </w:r>
      <w:r>
        <w:t>(Section</w:t>
      </w:r>
    </w:p>
    <w:p w:rsidR="00081499" w:rsidRDefault="00CC31BE">
      <w:pPr>
        <w:pStyle w:val="BodyText"/>
        <w:spacing w:line="252" w:lineRule="exact"/>
        <w:ind w:left="1900"/>
      </w:pPr>
      <w:r>
        <w:t>1.1 and 1.2 in the annual report)</w:t>
      </w:r>
    </w:p>
    <w:p w:rsidR="00081499" w:rsidRDefault="00CC31BE">
      <w:pPr>
        <w:pStyle w:val="ListParagraph"/>
        <w:numPr>
          <w:ilvl w:val="1"/>
          <w:numId w:val="1"/>
        </w:numPr>
        <w:tabs>
          <w:tab w:val="left" w:pos="820"/>
          <w:tab w:val="left" w:pos="821"/>
        </w:tabs>
        <w:ind w:hanging="360"/>
      </w:pPr>
      <w:r>
        <w:t>Department Chair to consider additional</w:t>
      </w:r>
      <w:r>
        <w:rPr>
          <w:spacing w:val="-16"/>
        </w:rPr>
        <w:t xml:space="preserve"> </w:t>
      </w:r>
      <w:r>
        <w:t>factors</w:t>
      </w:r>
    </w:p>
    <w:p w:rsidR="00081499" w:rsidRDefault="00CC31BE">
      <w:pPr>
        <w:pStyle w:val="ListParagraph"/>
        <w:numPr>
          <w:ilvl w:val="2"/>
          <w:numId w:val="1"/>
        </w:numPr>
        <w:tabs>
          <w:tab w:val="left" w:pos="1540"/>
          <w:tab w:val="left" w:pos="1541"/>
        </w:tabs>
        <w:ind w:right="120"/>
      </w:pPr>
      <w:r>
        <w:t>Number of sections, preparations, platforms, new course, course impact for the department, coordinator role</w:t>
      </w:r>
    </w:p>
    <w:p w:rsidR="00081499" w:rsidRDefault="00CC31BE">
      <w:pPr>
        <w:pStyle w:val="ListParagraph"/>
        <w:numPr>
          <w:ilvl w:val="1"/>
          <w:numId w:val="1"/>
        </w:numPr>
        <w:tabs>
          <w:tab w:val="left" w:pos="820"/>
          <w:tab w:val="left" w:pos="821"/>
        </w:tabs>
        <w:ind w:hanging="360"/>
      </w:pPr>
      <w:r>
        <w:t>Personnel Team would like to recommend independent feedba</w:t>
      </w:r>
      <w:r>
        <w:t>ck for faculty</w:t>
      </w:r>
      <w:r>
        <w:rPr>
          <w:spacing w:val="-25"/>
        </w:rPr>
        <w:t xml:space="preserve"> </w:t>
      </w:r>
      <w:r>
        <w:t>development</w:t>
      </w:r>
    </w:p>
    <w:p w:rsidR="00081499" w:rsidRDefault="00CC31BE">
      <w:pPr>
        <w:pStyle w:val="ListParagraph"/>
        <w:numPr>
          <w:ilvl w:val="2"/>
          <w:numId w:val="1"/>
        </w:numPr>
        <w:tabs>
          <w:tab w:val="left" w:pos="1540"/>
          <w:tab w:val="left" w:pos="1541"/>
        </w:tabs>
      </w:pPr>
      <w:r>
        <w:t>Particularly focus on new faculty, PhD students, and faculty with a below “Satisfactory”</w:t>
      </w:r>
      <w:r>
        <w:rPr>
          <w:spacing w:val="-30"/>
        </w:rPr>
        <w:t xml:space="preserve"> </w:t>
      </w:r>
      <w:r>
        <w:t>rating</w:t>
      </w:r>
    </w:p>
    <w:p w:rsidR="00081499" w:rsidRDefault="00CC31BE">
      <w:pPr>
        <w:pStyle w:val="ListParagraph"/>
        <w:numPr>
          <w:ilvl w:val="1"/>
          <w:numId w:val="1"/>
        </w:numPr>
        <w:tabs>
          <w:tab w:val="left" w:pos="820"/>
          <w:tab w:val="left" w:pos="821"/>
        </w:tabs>
        <w:ind w:hanging="360"/>
      </w:pPr>
      <w:r>
        <w:t>Teaching</w:t>
      </w:r>
      <w:r>
        <w:rPr>
          <w:spacing w:val="-2"/>
        </w:rPr>
        <w:t xml:space="preserve"> </w:t>
      </w:r>
      <w:r>
        <w:t>load</w:t>
      </w:r>
    </w:p>
    <w:p w:rsidR="00081499" w:rsidRDefault="00CC31BE">
      <w:pPr>
        <w:pStyle w:val="ListParagraph"/>
        <w:numPr>
          <w:ilvl w:val="2"/>
          <w:numId w:val="1"/>
        </w:numPr>
        <w:tabs>
          <w:tab w:val="left" w:pos="1540"/>
          <w:tab w:val="left" w:pos="1541"/>
        </w:tabs>
      </w:pPr>
      <w:r>
        <w:t>Non-tenure track (Standard: 8</w:t>
      </w:r>
      <w:r>
        <w:rPr>
          <w:spacing w:val="-13"/>
        </w:rPr>
        <w:t xml:space="preserve"> </w:t>
      </w:r>
      <w:r>
        <w:t>sections)</w:t>
      </w:r>
    </w:p>
    <w:p w:rsidR="00081499" w:rsidRDefault="00CC31BE">
      <w:pPr>
        <w:pStyle w:val="ListParagraph"/>
        <w:numPr>
          <w:ilvl w:val="3"/>
          <w:numId w:val="1"/>
        </w:numPr>
        <w:tabs>
          <w:tab w:val="left" w:pos="1900"/>
          <w:tab w:val="left" w:pos="1901"/>
        </w:tabs>
        <w:spacing w:line="253" w:lineRule="exact"/>
      </w:pPr>
      <w:r>
        <w:t>Minus 1 for research</w:t>
      </w:r>
      <w:r>
        <w:rPr>
          <w:spacing w:val="-11"/>
        </w:rPr>
        <w:t xml:space="preserve"> </w:t>
      </w:r>
      <w:r>
        <w:t>activity</w:t>
      </w:r>
    </w:p>
    <w:p w:rsidR="00081499" w:rsidRDefault="00CC31BE">
      <w:pPr>
        <w:pStyle w:val="ListParagraph"/>
        <w:numPr>
          <w:ilvl w:val="2"/>
          <w:numId w:val="1"/>
        </w:numPr>
        <w:tabs>
          <w:tab w:val="left" w:pos="1540"/>
          <w:tab w:val="left" w:pos="1541"/>
        </w:tabs>
        <w:spacing w:line="253" w:lineRule="exact"/>
      </w:pPr>
      <w:r>
        <w:t>Tenured (Standard: 4</w:t>
      </w:r>
      <w:r>
        <w:rPr>
          <w:spacing w:val="-7"/>
        </w:rPr>
        <w:t xml:space="preserve"> </w:t>
      </w:r>
      <w:r>
        <w:t>sections)</w:t>
      </w:r>
    </w:p>
    <w:p w:rsidR="00081499" w:rsidRDefault="00CC31BE">
      <w:pPr>
        <w:pStyle w:val="ListParagraph"/>
        <w:numPr>
          <w:ilvl w:val="3"/>
          <w:numId w:val="1"/>
        </w:numPr>
        <w:tabs>
          <w:tab w:val="left" w:pos="1900"/>
          <w:tab w:val="left" w:pos="1901"/>
        </w:tabs>
        <w:spacing w:before="1"/>
      </w:pPr>
      <w:r>
        <w:t>Minus 1/Plus 2 bas</w:t>
      </w:r>
      <w:r>
        <w:t>ed on research</w:t>
      </w:r>
      <w:r>
        <w:rPr>
          <w:spacing w:val="-10"/>
        </w:rPr>
        <w:t xml:space="preserve"> </w:t>
      </w:r>
      <w:r>
        <w:t>activity</w:t>
      </w:r>
    </w:p>
    <w:p w:rsidR="00081499" w:rsidRDefault="00CC31BE">
      <w:pPr>
        <w:pStyle w:val="ListParagraph"/>
        <w:numPr>
          <w:ilvl w:val="2"/>
          <w:numId w:val="1"/>
        </w:numPr>
        <w:tabs>
          <w:tab w:val="left" w:pos="1540"/>
          <w:tab w:val="left" w:pos="1541"/>
        </w:tabs>
      </w:pPr>
      <w:r>
        <w:t>Tenure track (Standard: 3</w:t>
      </w:r>
      <w:r>
        <w:rPr>
          <w:spacing w:val="-10"/>
        </w:rPr>
        <w:t xml:space="preserve"> </w:t>
      </w:r>
      <w:r>
        <w:t>sections)</w:t>
      </w:r>
    </w:p>
    <w:p w:rsidR="00081499" w:rsidRDefault="00CC31BE">
      <w:pPr>
        <w:pStyle w:val="ListParagraph"/>
        <w:numPr>
          <w:ilvl w:val="1"/>
          <w:numId w:val="1"/>
        </w:numPr>
        <w:tabs>
          <w:tab w:val="left" w:pos="820"/>
          <w:tab w:val="left" w:pos="821"/>
        </w:tabs>
        <w:ind w:hanging="360"/>
      </w:pPr>
      <w:r>
        <w:t>Off-load teaching evaluations to be included in performance</w:t>
      </w:r>
      <w:r>
        <w:rPr>
          <w:spacing w:val="-16"/>
        </w:rPr>
        <w:t xml:space="preserve"> </w:t>
      </w:r>
      <w:r>
        <w:t>evaluation</w:t>
      </w:r>
    </w:p>
    <w:p w:rsidR="00081499" w:rsidRDefault="00CC31BE">
      <w:pPr>
        <w:pStyle w:val="ListParagraph"/>
        <w:numPr>
          <w:ilvl w:val="2"/>
          <w:numId w:val="1"/>
        </w:numPr>
        <w:tabs>
          <w:tab w:val="left" w:pos="1540"/>
          <w:tab w:val="left" w:pos="1541"/>
        </w:tabs>
        <w:spacing w:line="253" w:lineRule="exact"/>
      </w:pPr>
      <w:r>
        <w:t>Excluding</w:t>
      </w:r>
      <w:r>
        <w:rPr>
          <w:spacing w:val="-4"/>
        </w:rPr>
        <w:t xml:space="preserve"> </w:t>
      </w:r>
      <w:r>
        <w:t>off-load</w:t>
      </w:r>
    </w:p>
    <w:p w:rsidR="00081499" w:rsidRDefault="00CC31BE">
      <w:pPr>
        <w:pStyle w:val="ListParagraph"/>
        <w:numPr>
          <w:ilvl w:val="1"/>
          <w:numId w:val="1"/>
        </w:numPr>
        <w:tabs>
          <w:tab w:val="left" w:pos="820"/>
          <w:tab w:val="left" w:pos="821"/>
        </w:tabs>
        <w:spacing w:line="253" w:lineRule="exact"/>
        <w:ind w:hanging="360"/>
      </w:pPr>
      <w:r>
        <w:t>Student comments and grade distributions will be provided by the</w:t>
      </w:r>
      <w:r>
        <w:rPr>
          <w:spacing w:val="-22"/>
        </w:rPr>
        <w:t xml:space="preserve"> </w:t>
      </w:r>
      <w:r>
        <w:t>department</w:t>
      </w:r>
    </w:p>
    <w:p w:rsidR="00081499" w:rsidRDefault="00081499">
      <w:pPr>
        <w:pStyle w:val="BodyText"/>
        <w:spacing w:before="5"/>
      </w:pPr>
    </w:p>
    <w:p w:rsidR="00081499" w:rsidRDefault="00CC31BE">
      <w:pPr>
        <w:pStyle w:val="Heading1"/>
        <w:numPr>
          <w:ilvl w:val="0"/>
          <w:numId w:val="1"/>
        </w:numPr>
        <w:tabs>
          <w:tab w:val="left" w:pos="469"/>
        </w:tabs>
        <w:spacing w:line="251" w:lineRule="exact"/>
        <w:ind w:left="468" w:hanging="368"/>
      </w:pPr>
      <w:r>
        <w:t>Services</w:t>
      </w:r>
      <w:r>
        <w:rPr>
          <w:spacing w:val="-6"/>
        </w:rPr>
        <w:t xml:space="preserve"> </w:t>
      </w:r>
      <w:r>
        <w:t>Evaluation</w:t>
      </w:r>
    </w:p>
    <w:p w:rsidR="00081499" w:rsidRDefault="00CC31BE">
      <w:pPr>
        <w:pStyle w:val="ListParagraph"/>
        <w:numPr>
          <w:ilvl w:val="1"/>
          <w:numId w:val="1"/>
        </w:numPr>
        <w:tabs>
          <w:tab w:val="left" w:pos="820"/>
          <w:tab w:val="left" w:pos="821"/>
        </w:tabs>
        <w:spacing w:line="252" w:lineRule="exact"/>
        <w:ind w:hanging="360"/>
      </w:pPr>
      <w:r>
        <w:t>Dimensions to be</w:t>
      </w:r>
      <w:r>
        <w:rPr>
          <w:spacing w:val="-8"/>
        </w:rPr>
        <w:t xml:space="preserve"> </w:t>
      </w:r>
      <w:r>
        <w:t>considered</w:t>
      </w:r>
    </w:p>
    <w:p w:rsidR="00081499" w:rsidRDefault="00CC31BE">
      <w:pPr>
        <w:pStyle w:val="ListParagraph"/>
        <w:numPr>
          <w:ilvl w:val="2"/>
          <w:numId w:val="1"/>
        </w:numPr>
        <w:tabs>
          <w:tab w:val="left" w:pos="1540"/>
          <w:tab w:val="left" w:pos="1541"/>
        </w:tabs>
        <w:spacing w:before="1"/>
      </w:pPr>
      <w:r>
        <w:t>Level of service (Department, School, University,</w:t>
      </w:r>
      <w:r>
        <w:rPr>
          <w:spacing w:val="-21"/>
        </w:rPr>
        <w:t xml:space="preserve"> </w:t>
      </w:r>
      <w:r>
        <w:t>Discipline)</w:t>
      </w:r>
    </w:p>
    <w:p w:rsidR="00081499" w:rsidRDefault="00CC31BE">
      <w:pPr>
        <w:pStyle w:val="ListParagraph"/>
        <w:numPr>
          <w:ilvl w:val="2"/>
          <w:numId w:val="1"/>
        </w:numPr>
        <w:tabs>
          <w:tab w:val="left" w:pos="1540"/>
          <w:tab w:val="left" w:pos="1541"/>
        </w:tabs>
        <w:spacing w:line="253" w:lineRule="exact"/>
      </w:pPr>
      <w:r>
        <w:t>Charge of the committee and associated</w:t>
      </w:r>
      <w:r>
        <w:rPr>
          <w:spacing w:val="-10"/>
        </w:rPr>
        <w:t xml:space="preserve"> </w:t>
      </w:r>
      <w:r>
        <w:t>workload</w:t>
      </w:r>
    </w:p>
    <w:p w:rsidR="00081499" w:rsidRDefault="00CC31BE">
      <w:pPr>
        <w:pStyle w:val="ListParagraph"/>
        <w:numPr>
          <w:ilvl w:val="3"/>
          <w:numId w:val="1"/>
        </w:numPr>
        <w:tabs>
          <w:tab w:val="left" w:pos="1900"/>
          <w:tab w:val="left" w:pos="1901"/>
        </w:tabs>
        <w:spacing w:line="253" w:lineRule="exact"/>
      </w:pPr>
      <w:r>
        <w:t>Committee chair</w:t>
      </w:r>
      <w:r>
        <w:rPr>
          <w:spacing w:val="-10"/>
        </w:rPr>
        <w:t xml:space="preserve"> </w:t>
      </w:r>
      <w:r>
        <w:t>provides</w:t>
      </w:r>
    </w:p>
    <w:p w:rsidR="00081499" w:rsidRDefault="00CC31BE">
      <w:pPr>
        <w:pStyle w:val="ListParagraph"/>
        <w:numPr>
          <w:ilvl w:val="4"/>
          <w:numId w:val="1"/>
        </w:numPr>
        <w:tabs>
          <w:tab w:val="left" w:pos="2260"/>
          <w:tab w:val="left" w:pos="2261"/>
        </w:tabs>
        <w:spacing w:before="1"/>
      </w:pPr>
      <w:r>
        <w:t>Accomplishments for the</w:t>
      </w:r>
      <w:r>
        <w:rPr>
          <w:spacing w:val="-9"/>
        </w:rPr>
        <w:t xml:space="preserve"> </w:t>
      </w:r>
      <w:r>
        <w:t>year</w:t>
      </w:r>
    </w:p>
    <w:p w:rsidR="00081499" w:rsidRDefault="00CC31BE">
      <w:pPr>
        <w:pStyle w:val="ListParagraph"/>
        <w:numPr>
          <w:ilvl w:val="4"/>
          <w:numId w:val="1"/>
        </w:numPr>
        <w:tabs>
          <w:tab w:val="left" w:pos="2260"/>
          <w:tab w:val="left" w:pos="2261"/>
        </w:tabs>
      </w:pPr>
      <w:r>
        <w:t>Insights into outlier</w:t>
      </w:r>
      <w:r>
        <w:rPr>
          <w:spacing w:val="-13"/>
        </w:rPr>
        <w:t xml:space="preserve"> </w:t>
      </w:r>
      <w:r>
        <w:t>performance</w:t>
      </w:r>
    </w:p>
    <w:p w:rsidR="00081499" w:rsidRDefault="00CC31BE">
      <w:pPr>
        <w:pStyle w:val="ListParagraph"/>
        <w:numPr>
          <w:ilvl w:val="2"/>
          <w:numId w:val="1"/>
        </w:numPr>
        <w:tabs>
          <w:tab w:val="left" w:pos="1540"/>
          <w:tab w:val="left" w:pos="1541"/>
        </w:tabs>
      </w:pPr>
      <w:r>
        <w:t>Role on the committee (Chair, member…);</w:t>
      </w:r>
      <w:r>
        <w:rPr>
          <w:spacing w:val="-14"/>
        </w:rPr>
        <w:t xml:space="preserve"> </w:t>
      </w:r>
      <w:r>
        <w:t>Elected/non-elected</w:t>
      </w:r>
    </w:p>
    <w:p w:rsidR="00081499" w:rsidRDefault="00CC31BE">
      <w:pPr>
        <w:pStyle w:val="ListParagraph"/>
        <w:numPr>
          <w:ilvl w:val="3"/>
          <w:numId w:val="1"/>
        </w:numPr>
        <w:tabs>
          <w:tab w:val="left" w:pos="1900"/>
          <w:tab w:val="left" w:pos="1901"/>
        </w:tabs>
      </w:pPr>
      <w:r>
        <w:t>Section 3.1 in the annual</w:t>
      </w:r>
      <w:r>
        <w:rPr>
          <w:spacing w:val="-6"/>
        </w:rPr>
        <w:t xml:space="preserve"> </w:t>
      </w:r>
      <w:r>
        <w:t>report</w:t>
      </w:r>
    </w:p>
    <w:p w:rsidR="00081499" w:rsidRDefault="00081499">
      <w:pPr>
        <w:sectPr w:rsidR="00081499">
          <w:pgSz w:w="12240" w:h="15840"/>
          <w:pgMar w:top="1360" w:right="600" w:bottom="840" w:left="620" w:header="0" w:footer="652" w:gutter="0"/>
          <w:cols w:space="720"/>
        </w:sectPr>
      </w:pPr>
    </w:p>
    <w:p w:rsidR="00081499" w:rsidRDefault="00CC31BE">
      <w:pPr>
        <w:pStyle w:val="ListParagraph"/>
        <w:numPr>
          <w:ilvl w:val="2"/>
          <w:numId w:val="1"/>
        </w:numPr>
        <w:tabs>
          <w:tab w:val="left" w:pos="1540"/>
          <w:tab w:val="left" w:pos="1541"/>
        </w:tabs>
        <w:spacing w:before="75"/>
        <w:ind w:right="117"/>
      </w:pPr>
      <w:r>
        <w:lastRenderedPageBreak/>
        <w:t>When evaluating service, the committee will NOT take into account whether the service contributed is a “paid or unpaid”</w:t>
      </w:r>
      <w:r>
        <w:rPr>
          <w:spacing w:val="-6"/>
        </w:rPr>
        <w:t xml:space="preserve"> </w:t>
      </w:r>
      <w:r>
        <w:t>position</w:t>
      </w:r>
    </w:p>
    <w:p w:rsidR="00081499" w:rsidRDefault="00CC31BE">
      <w:pPr>
        <w:pStyle w:val="ListParagraph"/>
        <w:numPr>
          <w:ilvl w:val="1"/>
          <w:numId w:val="1"/>
        </w:numPr>
        <w:tabs>
          <w:tab w:val="left" w:pos="820"/>
          <w:tab w:val="left" w:pos="821"/>
        </w:tabs>
        <w:ind w:hanging="360"/>
      </w:pPr>
      <w:r>
        <w:t>Expectations vary by</w:t>
      </w:r>
      <w:r>
        <w:rPr>
          <w:spacing w:val="-7"/>
        </w:rPr>
        <w:t xml:space="preserve"> </w:t>
      </w:r>
      <w:r>
        <w:t>rank</w:t>
      </w:r>
    </w:p>
    <w:p w:rsidR="00081499" w:rsidRDefault="00CC31BE">
      <w:pPr>
        <w:pStyle w:val="ListParagraph"/>
        <w:numPr>
          <w:ilvl w:val="2"/>
          <w:numId w:val="1"/>
        </w:numPr>
        <w:tabs>
          <w:tab w:val="left" w:pos="1540"/>
          <w:tab w:val="left" w:pos="1541"/>
        </w:tabs>
      </w:pPr>
      <w:r>
        <w:t>Need to clarify for clinical professors and</w:t>
      </w:r>
      <w:r>
        <w:rPr>
          <w:spacing w:val="-20"/>
        </w:rPr>
        <w:t xml:space="preserve"> </w:t>
      </w:r>
      <w:r>
        <w:t>lecturers</w:t>
      </w:r>
    </w:p>
    <w:p w:rsidR="00081499" w:rsidRDefault="00081499">
      <w:pPr>
        <w:pStyle w:val="BodyText"/>
        <w:rPr>
          <w:sz w:val="24"/>
        </w:rPr>
      </w:pPr>
    </w:p>
    <w:p w:rsidR="00081499" w:rsidRDefault="00081499">
      <w:pPr>
        <w:pStyle w:val="BodyText"/>
        <w:rPr>
          <w:sz w:val="24"/>
        </w:rPr>
      </w:pPr>
    </w:p>
    <w:p w:rsidR="00081499" w:rsidRDefault="00081499">
      <w:pPr>
        <w:pStyle w:val="BodyText"/>
        <w:rPr>
          <w:sz w:val="24"/>
        </w:rPr>
      </w:pPr>
    </w:p>
    <w:p w:rsidR="00081499" w:rsidRDefault="00CC31BE">
      <w:pPr>
        <w:spacing w:before="186" w:line="273" w:lineRule="exact"/>
        <w:ind w:left="4027" w:right="4046"/>
        <w:jc w:val="center"/>
        <w:rPr>
          <w:b/>
          <w:sz w:val="24"/>
        </w:rPr>
      </w:pPr>
      <w:r>
        <w:rPr>
          <w:b/>
          <w:sz w:val="24"/>
        </w:rPr>
        <w:t>Research Evaluation Rubric</w:t>
      </w:r>
    </w:p>
    <w:p w:rsidR="00081499" w:rsidRDefault="00CC31BE">
      <w:pPr>
        <w:pStyle w:val="BodyText"/>
        <w:spacing w:line="250" w:lineRule="exact"/>
        <w:ind w:left="4027" w:right="4043"/>
        <w:jc w:val="center"/>
      </w:pPr>
      <w:r>
        <w:t>Effective August 15, 2015</w:t>
      </w:r>
    </w:p>
    <w:p w:rsidR="00081499" w:rsidRDefault="00081499">
      <w:pPr>
        <w:pStyle w:val="BodyText"/>
        <w:spacing w:before="5"/>
        <w:rPr>
          <w:sz w:val="23"/>
        </w:rPr>
      </w:pPr>
    </w:p>
    <w:tbl>
      <w:tblPr>
        <w:tblW w:w="0" w:type="auto"/>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396"/>
        <w:gridCol w:w="3149"/>
        <w:gridCol w:w="3231"/>
      </w:tblGrid>
      <w:tr w:rsidR="00081499">
        <w:trPr>
          <w:trHeight w:hRule="exact" w:val="865"/>
        </w:trPr>
        <w:tc>
          <w:tcPr>
            <w:tcW w:w="2396" w:type="dxa"/>
            <w:tcBorders>
              <w:top w:val="nil"/>
              <w:bottom w:val="single" w:sz="24" w:space="0" w:color="FFFFFF"/>
            </w:tcBorders>
            <w:shd w:val="clear" w:color="auto" w:fill="4F81BC"/>
          </w:tcPr>
          <w:p w:rsidR="00081499" w:rsidRDefault="00081499"/>
        </w:tc>
        <w:tc>
          <w:tcPr>
            <w:tcW w:w="3149" w:type="dxa"/>
            <w:tcBorders>
              <w:top w:val="nil"/>
              <w:bottom w:val="single" w:sz="24" w:space="0" w:color="FFFFFF"/>
            </w:tcBorders>
            <w:shd w:val="clear" w:color="auto" w:fill="4F81BC"/>
          </w:tcPr>
          <w:p w:rsidR="00081499" w:rsidRDefault="00CC31BE">
            <w:pPr>
              <w:pStyle w:val="TableParagraph"/>
              <w:spacing w:before="72"/>
              <w:ind w:left="641" w:right="619" w:hanging="507"/>
              <w:rPr>
                <w:b/>
                <w:sz w:val="20"/>
              </w:rPr>
            </w:pPr>
            <w:r>
              <w:rPr>
                <w:b/>
                <w:sz w:val="20"/>
              </w:rPr>
              <w:t>Tenured/Tenure Track (Effective 8/15/2015)*</w:t>
            </w:r>
          </w:p>
        </w:tc>
        <w:tc>
          <w:tcPr>
            <w:tcW w:w="3231" w:type="dxa"/>
            <w:tcBorders>
              <w:top w:val="nil"/>
              <w:bottom w:val="single" w:sz="24" w:space="0" w:color="FFFFFF"/>
              <w:right w:val="nil"/>
            </w:tcBorders>
            <w:shd w:val="clear" w:color="auto" w:fill="F4AF83"/>
          </w:tcPr>
          <w:p w:rsidR="00081499" w:rsidRDefault="00CC31BE">
            <w:pPr>
              <w:pStyle w:val="TableParagraph"/>
              <w:spacing w:before="72"/>
              <w:ind w:left="346" w:right="348" w:firstLine="4"/>
              <w:jc w:val="center"/>
              <w:rPr>
                <w:b/>
                <w:sz w:val="20"/>
              </w:rPr>
            </w:pPr>
            <w:r>
              <w:rPr>
                <w:b/>
                <w:sz w:val="20"/>
              </w:rPr>
              <w:t>Tenured/Tenure Track (Previous rubric approved on 3/24/11)</w:t>
            </w:r>
          </w:p>
        </w:tc>
      </w:tr>
      <w:tr w:rsidR="00081499">
        <w:trPr>
          <w:trHeight w:hRule="exact" w:val="875"/>
        </w:trPr>
        <w:tc>
          <w:tcPr>
            <w:tcW w:w="2396" w:type="dxa"/>
            <w:tcBorders>
              <w:top w:val="single" w:sz="24" w:space="0" w:color="FFFFFF"/>
            </w:tcBorders>
            <w:shd w:val="clear" w:color="auto" w:fill="D0D7E8"/>
          </w:tcPr>
          <w:p w:rsidR="00081499" w:rsidRDefault="00CC31BE">
            <w:pPr>
              <w:pStyle w:val="TableParagraph"/>
              <w:spacing w:before="73"/>
              <w:ind w:left="134"/>
              <w:rPr>
                <w:b/>
                <w:sz w:val="20"/>
              </w:rPr>
            </w:pPr>
            <w:r>
              <w:rPr>
                <w:b/>
                <w:sz w:val="20"/>
              </w:rPr>
              <w:t>Very High Merit</w:t>
            </w:r>
          </w:p>
        </w:tc>
        <w:tc>
          <w:tcPr>
            <w:tcW w:w="3149" w:type="dxa"/>
            <w:tcBorders>
              <w:top w:val="single" w:sz="24" w:space="0" w:color="FFFFFF"/>
            </w:tcBorders>
            <w:shd w:val="clear" w:color="auto" w:fill="D0D7E8"/>
          </w:tcPr>
          <w:p w:rsidR="00081499" w:rsidRDefault="00CC31BE">
            <w:pPr>
              <w:pStyle w:val="TableParagraph"/>
              <w:spacing w:before="68"/>
              <w:ind w:left="134" w:right="1348"/>
              <w:rPr>
                <w:sz w:val="20"/>
              </w:rPr>
            </w:pPr>
            <w:r>
              <w:rPr>
                <w:sz w:val="20"/>
              </w:rPr>
              <w:t>1 Premier + 2A OR 2 Premier OR</w:t>
            </w:r>
          </w:p>
          <w:p w:rsidR="00081499" w:rsidRDefault="00CC31BE">
            <w:pPr>
              <w:pStyle w:val="TableParagraph"/>
              <w:ind w:left="134"/>
              <w:rPr>
                <w:sz w:val="20"/>
              </w:rPr>
            </w:pPr>
            <w:r>
              <w:rPr>
                <w:sz w:val="20"/>
              </w:rPr>
              <w:t>1 Premier on the UTD list</w:t>
            </w:r>
          </w:p>
        </w:tc>
        <w:tc>
          <w:tcPr>
            <w:tcW w:w="3231" w:type="dxa"/>
            <w:tcBorders>
              <w:top w:val="single" w:sz="24" w:space="0" w:color="FFFFFF"/>
              <w:right w:val="nil"/>
            </w:tcBorders>
            <w:shd w:val="clear" w:color="auto" w:fill="F7C9AC"/>
          </w:tcPr>
          <w:p w:rsidR="00081499" w:rsidRDefault="00CC31BE">
            <w:pPr>
              <w:pStyle w:val="TableParagraph"/>
              <w:spacing w:before="68"/>
              <w:ind w:left="0" w:right="767"/>
              <w:rPr>
                <w:sz w:val="20"/>
              </w:rPr>
            </w:pPr>
            <w:r>
              <w:rPr>
                <w:sz w:val="20"/>
              </w:rPr>
              <w:t>1 Premier + 2 (A, B, or C) OR 2 Premier</w:t>
            </w:r>
          </w:p>
        </w:tc>
      </w:tr>
      <w:tr w:rsidR="00081499">
        <w:trPr>
          <w:trHeight w:hRule="exact" w:val="970"/>
        </w:trPr>
        <w:tc>
          <w:tcPr>
            <w:tcW w:w="2396" w:type="dxa"/>
            <w:shd w:val="clear" w:color="auto" w:fill="F1F1F1"/>
          </w:tcPr>
          <w:p w:rsidR="00081499" w:rsidRDefault="00CC31BE">
            <w:pPr>
              <w:pStyle w:val="TableParagraph"/>
              <w:spacing w:before="72"/>
              <w:ind w:left="134"/>
              <w:rPr>
                <w:b/>
                <w:sz w:val="20"/>
              </w:rPr>
            </w:pPr>
            <w:r>
              <w:rPr>
                <w:b/>
                <w:sz w:val="20"/>
              </w:rPr>
              <w:t>High Merit</w:t>
            </w:r>
          </w:p>
        </w:tc>
        <w:tc>
          <w:tcPr>
            <w:tcW w:w="3149" w:type="dxa"/>
            <w:shd w:val="clear" w:color="auto" w:fill="F1F1F1"/>
          </w:tcPr>
          <w:p w:rsidR="00081499" w:rsidRDefault="00CC31BE">
            <w:pPr>
              <w:pStyle w:val="TableParagraph"/>
              <w:spacing w:before="67"/>
              <w:ind w:left="134" w:right="1865"/>
              <w:rPr>
                <w:sz w:val="20"/>
              </w:rPr>
            </w:pPr>
            <w:r>
              <w:rPr>
                <w:sz w:val="20"/>
              </w:rPr>
              <w:t>1 Premier OR 2A</w:t>
            </w:r>
          </w:p>
        </w:tc>
        <w:tc>
          <w:tcPr>
            <w:tcW w:w="3231" w:type="dxa"/>
            <w:tcBorders>
              <w:right w:val="nil"/>
            </w:tcBorders>
            <w:shd w:val="clear" w:color="auto" w:fill="FAE3D4"/>
          </w:tcPr>
          <w:p w:rsidR="00081499" w:rsidRDefault="00CC31BE">
            <w:pPr>
              <w:pStyle w:val="TableParagraph"/>
              <w:spacing w:before="67"/>
              <w:ind w:left="0"/>
              <w:rPr>
                <w:sz w:val="20"/>
              </w:rPr>
            </w:pPr>
            <w:r>
              <w:rPr>
                <w:sz w:val="20"/>
              </w:rPr>
              <w:t>1A + 2 (B or C) OR</w:t>
            </w:r>
          </w:p>
          <w:p w:rsidR="00081499" w:rsidRDefault="00CC31BE">
            <w:pPr>
              <w:pStyle w:val="TableParagraph"/>
              <w:ind w:left="0" w:right="817"/>
              <w:rPr>
                <w:sz w:val="20"/>
              </w:rPr>
            </w:pPr>
            <w:r>
              <w:rPr>
                <w:sz w:val="20"/>
              </w:rPr>
              <w:t>1 Premier + 1 (A, B or C) OR 2A</w:t>
            </w:r>
          </w:p>
        </w:tc>
      </w:tr>
      <w:tr w:rsidR="00081499">
        <w:trPr>
          <w:trHeight w:hRule="exact" w:val="1313"/>
        </w:trPr>
        <w:tc>
          <w:tcPr>
            <w:tcW w:w="2396" w:type="dxa"/>
            <w:shd w:val="clear" w:color="auto" w:fill="D0D7E8"/>
          </w:tcPr>
          <w:p w:rsidR="00081499" w:rsidRDefault="00CC31BE">
            <w:pPr>
              <w:pStyle w:val="TableParagraph"/>
              <w:spacing w:before="72"/>
              <w:ind w:left="134"/>
              <w:rPr>
                <w:b/>
                <w:sz w:val="20"/>
              </w:rPr>
            </w:pPr>
            <w:r>
              <w:rPr>
                <w:b/>
                <w:sz w:val="20"/>
              </w:rPr>
              <w:t>Merit</w:t>
            </w:r>
          </w:p>
        </w:tc>
        <w:tc>
          <w:tcPr>
            <w:tcW w:w="3149" w:type="dxa"/>
            <w:shd w:val="clear" w:color="auto" w:fill="D0D7E8"/>
          </w:tcPr>
          <w:p w:rsidR="00081499" w:rsidRDefault="00CC31BE">
            <w:pPr>
              <w:pStyle w:val="TableParagraph"/>
              <w:spacing w:before="67"/>
              <w:ind w:left="134"/>
              <w:rPr>
                <w:sz w:val="20"/>
              </w:rPr>
            </w:pPr>
            <w:r>
              <w:rPr>
                <w:sz w:val="20"/>
              </w:rPr>
              <w:t>1A OR</w:t>
            </w:r>
          </w:p>
          <w:p w:rsidR="00081499" w:rsidRDefault="00CC31BE">
            <w:pPr>
              <w:pStyle w:val="TableParagraph"/>
              <w:ind w:left="134"/>
              <w:rPr>
                <w:sz w:val="20"/>
              </w:rPr>
            </w:pPr>
            <w:r>
              <w:rPr>
                <w:sz w:val="20"/>
              </w:rPr>
              <w:t>2A-</w:t>
            </w:r>
          </w:p>
        </w:tc>
        <w:tc>
          <w:tcPr>
            <w:tcW w:w="3231" w:type="dxa"/>
            <w:tcBorders>
              <w:right w:val="nil"/>
            </w:tcBorders>
            <w:shd w:val="clear" w:color="auto" w:fill="F7C9AC"/>
          </w:tcPr>
          <w:p w:rsidR="00081499" w:rsidRDefault="00CC31BE">
            <w:pPr>
              <w:pStyle w:val="TableParagraph"/>
              <w:spacing w:before="67"/>
              <w:ind w:left="0" w:right="968"/>
              <w:rPr>
                <w:sz w:val="20"/>
              </w:rPr>
            </w:pPr>
            <w:r>
              <w:rPr>
                <w:sz w:val="20"/>
              </w:rPr>
              <w:t>2C+1 Other Research OR 1B + 1C OR</w:t>
            </w:r>
          </w:p>
          <w:p w:rsidR="00081499" w:rsidRDefault="00CC31BE">
            <w:pPr>
              <w:pStyle w:val="TableParagraph"/>
              <w:ind w:left="0" w:right="968"/>
              <w:rPr>
                <w:sz w:val="20"/>
              </w:rPr>
            </w:pPr>
            <w:r>
              <w:rPr>
                <w:sz w:val="20"/>
              </w:rPr>
              <w:t>1A + 1 Other Research OR 1 Premier</w:t>
            </w:r>
          </w:p>
        </w:tc>
      </w:tr>
      <w:tr w:rsidR="00081499">
        <w:trPr>
          <w:trHeight w:hRule="exact" w:val="1544"/>
        </w:trPr>
        <w:tc>
          <w:tcPr>
            <w:tcW w:w="2396" w:type="dxa"/>
            <w:shd w:val="clear" w:color="auto" w:fill="F1F1F1"/>
          </w:tcPr>
          <w:p w:rsidR="00081499" w:rsidRDefault="00CC31BE">
            <w:pPr>
              <w:pStyle w:val="TableParagraph"/>
              <w:spacing w:before="72"/>
              <w:ind w:left="134"/>
              <w:rPr>
                <w:b/>
                <w:sz w:val="20"/>
              </w:rPr>
            </w:pPr>
            <w:r>
              <w:rPr>
                <w:b/>
                <w:sz w:val="20"/>
              </w:rPr>
              <w:t>No Merit Satisfactory</w:t>
            </w:r>
          </w:p>
        </w:tc>
        <w:tc>
          <w:tcPr>
            <w:tcW w:w="3149" w:type="dxa"/>
            <w:shd w:val="clear" w:color="auto" w:fill="F1F1F1"/>
          </w:tcPr>
          <w:p w:rsidR="00081499" w:rsidRDefault="00CC31BE">
            <w:pPr>
              <w:pStyle w:val="TableParagraph"/>
              <w:spacing w:before="67"/>
              <w:ind w:left="134" w:right="150"/>
              <w:rPr>
                <w:sz w:val="20"/>
              </w:rPr>
            </w:pPr>
            <w:r>
              <w:rPr>
                <w:sz w:val="20"/>
              </w:rPr>
              <w:t>In the past three years has one peer reviewed journal article OR a funded research grant through a nationally competitive peer- reviewed process</w:t>
            </w:r>
          </w:p>
        </w:tc>
        <w:tc>
          <w:tcPr>
            <w:tcW w:w="3231" w:type="dxa"/>
            <w:tcBorders>
              <w:right w:val="nil"/>
            </w:tcBorders>
            <w:shd w:val="clear" w:color="auto" w:fill="FAE3D4"/>
          </w:tcPr>
          <w:p w:rsidR="00081499" w:rsidRDefault="00CC31BE">
            <w:pPr>
              <w:pStyle w:val="TableParagraph"/>
              <w:spacing w:before="67"/>
              <w:ind w:left="0"/>
              <w:rPr>
                <w:sz w:val="20"/>
              </w:rPr>
            </w:pPr>
            <w:r>
              <w:rPr>
                <w:sz w:val="20"/>
              </w:rPr>
              <w:t>In the past three years has one peer reviewed journal article OR a funded research grant through a nationally competitive peer-reviewed process</w:t>
            </w:r>
          </w:p>
        </w:tc>
      </w:tr>
      <w:tr w:rsidR="00081499">
        <w:trPr>
          <w:trHeight w:hRule="exact" w:val="1315"/>
        </w:trPr>
        <w:tc>
          <w:tcPr>
            <w:tcW w:w="2396" w:type="dxa"/>
            <w:shd w:val="clear" w:color="auto" w:fill="D0D7E8"/>
          </w:tcPr>
          <w:p w:rsidR="00081499" w:rsidRDefault="00CC31BE">
            <w:pPr>
              <w:pStyle w:val="TableParagraph"/>
              <w:spacing w:before="75"/>
              <w:ind w:left="134" w:right="728"/>
              <w:rPr>
                <w:b/>
                <w:sz w:val="20"/>
              </w:rPr>
            </w:pPr>
            <w:r>
              <w:rPr>
                <w:b/>
                <w:sz w:val="20"/>
              </w:rPr>
              <w:t>No Merit – Needs Improvement</w:t>
            </w:r>
          </w:p>
        </w:tc>
        <w:tc>
          <w:tcPr>
            <w:tcW w:w="3149" w:type="dxa"/>
            <w:shd w:val="clear" w:color="auto" w:fill="D0D7E8"/>
          </w:tcPr>
          <w:p w:rsidR="00081499" w:rsidRDefault="00CC31BE">
            <w:pPr>
              <w:pStyle w:val="TableParagraph"/>
              <w:spacing w:before="70"/>
              <w:ind w:left="134" w:right="188"/>
              <w:rPr>
                <w:sz w:val="20"/>
              </w:rPr>
            </w:pPr>
            <w:r>
              <w:rPr>
                <w:sz w:val="20"/>
              </w:rPr>
              <w:t>In the past three years does not have either one peer reviewed journal article OR a funded research grant through a nationally competitive peer-reviewed process</w:t>
            </w:r>
          </w:p>
        </w:tc>
        <w:tc>
          <w:tcPr>
            <w:tcW w:w="3231" w:type="dxa"/>
            <w:tcBorders>
              <w:right w:val="nil"/>
            </w:tcBorders>
            <w:shd w:val="clear" w:color="auto" w:fill="F7C9AC"/>
          </w:tcPr>
          <w:p w:rsidR="00081499" w:rsidRDefault="00CC31BE">
            <w:pPr>
              <w:pStyle w:val="TableParagraph"/>
              <w:spacing w:before="70"/>
              <w:ind w:left="0"/>
              <w:rPr>
                <w:sz w:val="20"/>
              </w:rPr>
            </w:pPr>
            <w:r>
              <w:rPr>
                <w:sz w:val="20"/>
              </w:rPr>
              <w:t>In the past three years does not have either one peer reviewed journal article OR a funded rese</w:t>
            </w:r>
            <w:r>
              <w:rPr>
                <w:sz w:val="20"/>
              </w:rPr>
              <w:t>arch grant through a nationally competitive peer-reviewed process</w:t>
            </w:r>
          </w:p>
        </w:tc>
      </w:tr>
      <w:tr w:rsidR="00081499">
        <w:trPr>
          <w:trHeight w:hRule="exact" w:val="1609"/>
        </w:trPr>
        <w:tc>
          <w:tcPr>
            <w:tcW w:w="2396" w:type="dxa"/>
            <w:tcBorders>
              <w:bottom w:val="nil"/>
            </w:tcBorders>
            <w:shd w:val="clear" w:color="auto" w:fill="F1F1F1"/>
          </w:tcPr>
          <w:p w:rsidR="00081499" w:rsidRDefault="00CC31BE">
            <w:pPr>
              <w:pStyle w:val="TableParagraph"/>
              <w:spacing w:before="72"/>
              <w:ind w:left="134" w:right="728"/>
              <w:rPr>
                <w:b/>
                <w:sz w:val="20"/>
              </w:rPr>
            </w:pPr>
            <w:r>
              <w:rPr>
                <w:b/>
                <w:sz w:val="20"/>
              </w:rPr>
              <w:t xml:space="preserve">No Merit – </w:t>
            </w:r>
            <w:r>
              <w:rPr>
                <w:b/>
                <w:w w:val="95"/>
                <w:sz w:val="20"/>
              </w:rPr>
              <w:t>Unsatisfactory</w:t>
            </w:r>
          </w:p>
        </w:tc>
        <w:tc>
          <w:tcPr>
            <w:tcW w:w="3149" w:type="dxa"/>
            <w:tcBorders>
              <w:bottom w:val="nil"/>
            </w:tcBorders>
            <w:shd w:val="clear" w:color="auto" w:fill="F1F1F1"/>
          </w:tcPr>
          <w:p w:rsidR="00081499" w:rsidRDefault="00CC31BE">
            <w:pPr>
              <w:pStyle w:val="TableParagraph"/>
              <w:spacing w:before="67"/>
              <w:ind w:left="134" w:right="150"/>
              <w:rPr>
                <w:sz w:val="20"/>
              </w:rPr>
            </w:pPr>
            <w:r>
              <w:rPr>
                <w:sz w:val="20"/>
              </w:rPr>
              <w:t>Two consecutive years in “No Merit – Needs Improvement</w:t>
            </w:r>
          </w:p>
        </w:tc>
        <w:tc>
          <w:tcPr>
            <w:tcW w:w="3231" w:type="dxa"/>
            <w:tcBorders>
              <w:bottom w:val="nil"/>
              <w:right w:val="nil"/>
            </w:tcBorders>
            <w:shd w:val="clear" w:color="auto" w:fill="FAE3D4"/>
          </w:tcPr>
          <w:p w:rsidR="00081499" w:rsidRDefault="00CC31BE">
            <w:pPr>
              <w:pStyle w:val="TableParagraph"/>
              <w:spacing w:before="67"/>
              <w:ind w:left="0" w:right="136"/>
              <w:rPr>
                <w:sz w:val="20"/>
              </w:rPr>
            </w:pPr>
            <w:r>
              <w:rPr>
                <w:sz w:val="20"/>
              </w:rPr>
              <w:t>Two consecutive years in “No Merit – Needs Improvement</w:t>
            </w:r>
          </w:p>
        </w:tc>
      </w:tr>
    </w:tbl>
    <w:p w:rsidR="00081499" w:rsidRDefault="00081499">
      <w:pPr>
        <w:pStyle w:val="BodyText"/>
        <w:spacing w:before="3"/>
      </w:pPr>
    </w:p>
    <w:p w:rsidR="00081499" w:rsidRDefault="00CC31BE">
      <w:pPr>
        <w:ind w:left="100"/>
        <w:rPr>
          <w:sz w:val="16"/>
        </w:rPr>
      </w:pPr>
      <w:r>
        <w:rPr>
          <w:sz w:val="16"/>
        </w:rPr>
        <w:t>*    The A- classification is equivalent to the old B classification</w:t>
      </w:r>
    </w:p>
    <w:p w:rsidR="00081499" w:rsidRDefault="00081499">
      <w:pPr>
        <w:pStyle w:val="BodyText"/>
        <w:spacing w:before="10"/>
        <w:rPr>
          <w:sz w:val="15"/>
        </w:rPr>
      </w:pPr>
    </w:p>
    <w:p w:rsidR="00081499" w:rsidRDefault="00CC31BE">
      <w:pPr>
        <w:ind w:left="100"/>
        <w:rPr>
          <w:sz w:val="16"/>
        </w:rPr>
      </w:pPr>
      <w:r>
        <w:rPr>
          <w:sz w:val="16"/>
        </w:rPr>
        <w:t>** A 3-year transition period is provided during which the higher evaluation rating from the two rubrics will be used for the annual merit review.</w:t>
      </w:r>
    </w:p>
    <w:p w:rsidR="00081499" w:rsidRDefault="00081499">
      <w:pPr>
        <w:pStyle w:val="BodyText"/>
        <w:spacing w:before="1"/>
        <w:rPr>
          <w:sz w:val="16"/>
        </w:rPr>
      </w:pPr>
    </w:p>
    <w:p w:rsidR="00081499" w:rsidRDefault="00CC31BE">
      <w:pPr>
        <w:ind w:left="100"/>
        <w:rPr>
          <w:sz w:val="16"/>
        </w:rPr>
      </w:pPr>
      <w:r>
        <w:rPr>
          <w:sz w:val="16"/>
        </w:rPr>
        <w:t>*** Faculty members who publish in jou</w:t>
      </w:r>
      <w:r>
        <w:rPr>
          <w:sz w:val="16"/>
        </w:rPr>
        <w:t>rnals not on the department journal list will be evaluated on a case-by-case basis by DISPAT.</w:t>
      </w:r>
    </w:p>
    <w:sectPr w:rsidR="00081499">
      <w:pgSz w:w="12240" w:h="15840"/>
      <w:pgMar w:top="1360" w:right="600" w:bottom="840" w:left="62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BE" w:rsidRDefault="00CC31BE">
      <w:r>
        <w:separator/>
      </w:r>
    </w:p>
  </w:endnote>
  <w:endnote w:type="continuationSeparator" w:id="0">
    <w:p w:rsidR="00CC31BE" w:rsidRDefault="00CC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99" w:rsidRDefault="00CC31B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8.55pt;margin-top:742.6pt;width:15.05pt;height:14.25pt;z-index:-30856;mso-position-horizontal-relative:page;mso-position-vertical-relative:page" filled="f" stroked="f">
          <v:textbox inset="0,0,0,0">
            <w:txbxContent>
              <w:p w:rsidR="00081499" w:rsidRDefault="00CC31BE">
                <w:pPr>
                  <w:pStyle w:val="BodyText"/>
                  <w:spacing w:before="11"/>
                  <w:ind w:left="40"/>
                </w:pPr>
                <w:r>
                  <w:fldChar w:fldCharType="begin"/>
                </w:r>
                <w:r>
                  <w:instrText xml:space="preserve"> PAGE </w:instrText>
                </w:r>
                <w:r>
                  <w:fldChar w:fldCharType="separate"/>
                </w:r>
                <w:r w:rsidR="00117AFD">
                  <w:rPr>
                    <w:noProof/>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99" w:rsidRDefault="00CC31B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55pt;margin-top:748.4pt;width:15.05pt;height:14.25pt;z-index:-30832;mso-position-horizontal-relative:page;mso-position-vertical-relative:page" filled="f" stroked="f">
          <v:textbox inset="0,0,0,0">
            <w:txbxContent>
              <w:p w:rsidR="00081499" w:rsidRDefault="00CC31BE">
                <w:pPr>
                  <w:pStyle w:val="BodyText"/>
                  <w:spacing w:before="11"/>
                  <w:ind w:left="40"/>
                </w:pPr>
                <w:r>
                  <w:fldChar w:fldCharType="begin"/>
                </w:r>
                <w:r>
                  <w:instrText xml:space="preserve"> PAGE </w:instrText>
                </w:r>
                <w:r>
                  <w:fldChar w:fldCharType="separate"/>
                </w:r>
                <w:r w:rsidR="00117AFD">
                  <w:rPr>
                    <w:noProof/>
                  </w:rP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BE" w:rsidRDefault="00CC31BE">
      <w:r>
        <w:separator/>
      </w:r>
    </w:p>
  </w:footnote>
  <w:footnote w:type="continuationSeparator" w:id="0">
    <w:p w:rsidR="00CC31BE" w:rsidRDefault="00CC3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66A"/>
    <w:multiLevelType w:val="hybridMultilevel"/>
    <w:tmpl w:val="F5F66944"/>
    <w:lvl w:ilvl="0" w:tplc="F510F66C">
      <w:start w:val="1"/>
      <w:numFmt w:val="lowerLetter"/>
      <w:lvlText w:val="%1."/>
      <w:lvlJc w:val="left"/>
      <w:pPr>
        <w:ind w:left="1540" w:hanging="360"/>
        <w:jc w:val="left"/>
      </w:pPr>
      <w:rPr>
        <w:rFonts w:ascii="Calibri" w:eastAsia="Calibri" w:hAnsi="Calibri" w:cs="Calibri" w:hint="default"/>
        <w:spacing w:val="-1"/>
        <w:w w:val="100"/>
        <w:sz w:val="22"/>
        <w:szCs w:val="22"/>
      </w:rPr>
    </w:lvl>
    <w:lvl w:ilvl="1" w:tplc="24564682">
      <w:numFmt w:val="bullet"/>
      <w:lvlText w:val="•"/>
      <w:lvlJc w:val="left"/>
      <w:pPr>
        <w:ind w:left="2342" w:hanging="360"/>
      </w:pPr>
      <w:rPr>
        <w:rFonts w:hint="default"/>
      </w:rPr>
    </w:lvl>
    <w:lvl w:ilvl="2" w:tplc="4C86402C">
      <w:numFmt w:val="bullet"/>
      <w:lvlText w:val="•"/>
      <w:lvlJc w:val="left"/>
      <w:pPr>
        <w:ind w:left="3144" w:hanging="360"/>
      </w:pPr>
      <w:rPr>
        <w:rFonts w:hint="default"/>
      </w:rPr>
    </w:lvl>
    <w:lvl w:ilvl="3" w:tplc="287A4DD2">
      <w:numFmt w:val="bullet"/>
      <w:lvlText w:val="•"/>
      <w:lvlJc w:val="left"/>
      <w:pPr>
        <w:ind w:left="3946" w:hanging="360"/>
      </w:pPr>
      <w:rPr>
        <w:rFonts w:hint="default"/>
      </w:rPr>
    </w:lvl>
    <w:lvl w:ilvl="4" w:tplc="F1C24DEA">
      <w:numFmt w:val="bullet"/>
      <w:lvlText w:val="•"/>
      <w:lvlJc w:val="left"/>
      <w:pPr>
        <w:ind w:left="4748" w:hanging="360"/>
      </w:pPr>
      <w:rPr>
        <w:rFonts w:hint="default"/>
      </w:rPr>
    </w:lvl>
    <w:lvl w:ilvl="5" w:tplc="A268FDCA">
      <w:numFmt w:val="bullet"/>
      <w:lvlText w:val="•"/>
      <w:lvlJc w:val="left"/>
      <w:pPr>
        <w:ind w:left="5550" w:hanging="360"/>
      </w:pPr>
      <w:rPr>
        <w:rFonts w:hint="default"/>
      </w:rPr>
    </w:lvl>
    <w:lvl w:ilvl="6" w:tplc="F72C124E">
      <w:numFmt w:val="bullet"/>
      <w:lvlText w:val="•"/>
      <w:lvlJc w:val="left"/>
      <w:pPr>
        <w:ind w:left="6352" w:hanging="360"/>
      </w:pPr>
      <w:rPr>
        <w:rFonts w:hint="default"/>
      </w:rPr>
    </w:lvl>
    <w:lvl w:ilvl="7" w:tplc="A9129716">
      <w:numFmt w:val="bullet"/>
      <w:lvlText w:val="•"/>
      <w:lvlJc w:val="left"/>
      <w:pPr>
        <w:ind w:left="7154" w:hanging="360"/>
      </w:pPr>
      <w:rPr>
        <w:rFonts w:hint="default"/>
      </w:rPr>
    </w:lvl>
    <w:lvl w:ilvl="8" w:tplc="945E7C9A">
      <w:numFmt w:val="bullet"/>
      <w:lvlText w:val="•"/>
      <w:lvlJc w:val="left"/>
      <w:pPr>
        <w:ind w:left="7956" w:hanging="360"/>
      </w:pPr>
      <w:rPr>
        <w:rFonts w:hint="default"/>
      </w:rPr>
    </w:lvl>
  </w:abstractNum>
  <w:abstractNum w:abstractNumId="1" w15:restartNumberingAfterBreak="0">
    <w:nsid w:val="068E3815"/>
    <w:multiLevelType w:val="hybridMultilevel"/>
    <w:tmpl w:val="996C675C"/>
    <w:lvl w:ilvl="0" w:tplc="A62EB600">
      <w:start w:val="1"/>
      <w:numFmt w:val="upperRoman"/>
      <w:lvlText w:val="%1."/>
      <w:lvlJc w:val="left"/>
      <w:pPr>
        <w:ind w:left="296" w:hanging="197"/>
        <w:jc w:val="left"/>
      </w:pPr>
      <w:rPr>
        <w:rFonts w:ascii="Times New Roman" w:eastAsia="Times New Roman" w:hAnsi="Times New Roman" w:cs="Times New Roman" w:hint="default"/>
        <w:b/>
        <w:bCs/>
        <w:w w:val="100"/>
        <w:sz w:val="22"/>
        <w:szCs w:val="22"/>
      </w:rPr>
    </w:lvl>
    <w:lvl w:ilvl="1" w:tplc="9190CF5C">
      <w:numFmt w:val="bullet"/>
      <w:lvlText w:val="•"/>
      <w:lvlJc w:val="left"/>
      <w:pPr>
        <w:ind w:left="820" w:hanging="361"/>
      </w:pPr>
      <w:rPr>
        <w:rFonts w:ascii="Arial" w:eastAsia="Arial" w:hAnsi="Arial" w:cs="Arial" w:hint="default"/>
        <w:w w:val="100"/>
        <w:sz w:val="22"/>
        <w:szCs w:val="22"/>
      </w:rPr>
    </w:lvl>
    <w:lvl w:ilvl="2" w:tplc="AD9814D8">
      <w:numFmt w:val="bullet"/>
      <w:lvlText w:val="–"/>
      <w:lvlJc w:val="left"/>
      <w:pPr>
        <w:ind w:left="1540" w:hanging="360"/>
      </w:pPr>
      <w:rPr>
        <w:rFonts w:ascii="Arial" w:eastAsia="Arial" w:hAnsi="Arial" w:cs="Arial" w:hint="default"/>
        <w:w w:val="100"/>
        <w:sz w:val="22"/>
        <w:szCs w:val="22"/>
      </w:rPr>
    </w:lvl>
    <w:lvl w:ilvl="3" w:tplc="105AA6A8">
      <w:numFmt w:val="bullet"/>
      <w:lvlText w:val="•"/>
      <w:lvlJc w:val="left"/>
      <w:pPr>
        <w:ind w:left="1900" w:hanging="360"/>
      </w:pPr>
      <w:rPr>
        <w:rFonts w:ascii="Arial" w:eastAsia="Arial" w:hAnsi="Arial" w:cs="Arial" w:hint="default"/>
        <w:w w:val="100"/>
        <w:sz w:val="22"/>
        <w:szCs w:val="22"/>
      </w:rPr>
    </w:lvl>
    <w:lvl w:ilvl="4" w:tplc="03924FE2">
      <w:numFmt w:val="bullet"/>
      <w:lvlText w:val="–"/>
      <w:lvlJc w:val="left"/>
      <w:pPr>
        <w:ind w:left="2260" w:hanging="360"/>
      </w:pPr>
      <w:rPr>
        <w:rFonts w:ascii="Arial" w:eastAsia="Arial" w:hAnsi="Arial" w:cs="Arial" w:hint="default"/>
        <w:w w:val="100"/>
        <w:sz w:val="22"/>
        <w:szCs w:val="22"/>
      </w:rPr>
    </w:lvl>
    <w:lvl w:ilvl="5" w:tplc="02C0D854">
      <w:numFmt w:val="bullet"/>
      <w:lvlText w:val="•"/>
      <w:lvlJc w:val="left"/>
      <w:pPr>
        <w:ind w:left="3720" w:hanging="360"/>
      </w:pPr>
      <w:rPr>
        <w:rFonts w:hint="default"/>
      </w:rPr>
    </w:lvl>
    <w:lvl w:ilvl="6" w:tplc="CC14945A">
      <w:numFmt w:val="bullet"/>
      <w:lvlText w:val="•"/>
      <w:lvlJc w:val="left"/>
      <w:pPr>
        <w:ind w:left="5180" w:hanging="360"/>
      </w:pPr>
      <w:rPr>
        <w:rFonts w:hint="default"/>
      </w:rPr>
    </w:lvl>
    <w:lvl w:ilvl="7" w:tplc="DFC883A2">
      <w:numFmt w:val="bullet"/>
      <w:lvlText w:val="•"/>
      <w:lvlJc w:val="left"/>
      <w:pPr>
        <w:ind w:left="6640" w:hanging="360"/>
      </w:pPr>
      <w:rPr>
        <w:rFonts w:hint="default"/>
      </w:rPr>
    </w:lvl>
    <w:lvl w:ilvl="8" w:tplc="5E705ED6">
      <w:numFmt w:val="bullet"/>
      <w:lvlText w:val="•"/>
      <w:lvlJc w:val="left"/>
      <w:pPr>
        <w:ind w:left="8100" w:hanging="360"/>
      </w:pPr>
      <w:rPr>
        <w:rFonts w:hint="default"/>
      </w:rPr>
    </w:lvl>
  </w:abstractNum>
  <w:abstractNum w:abstractNumId="2" w15:restartNumberingAfterBreak="0">
    <w:nsid w:val="0CC91DDC"/>
    <w:multiLevelType w:val="multilevel"/>
    <w:tmpl w:val="9CB41E32"/>
    <w:lvl w:ilvl="0">
      <w:start w:val="6"/>
      <w:numFmt w:val="upperLetter"/>
      <w:lvlText w:val="%1"/>
      <w:lvlJc w:val="left"/>
      <w:pPr>
        <w:ind w:left="1578" w:hanging="399"/>
        <w:jc w:val="left"/>
      </w:pPr>
      <w:rPr>
        <w:rFonts w:hint="default"/>
      </w:rPr>
    </w:lvl>
    <w:lvl w:ilvl="1">
      <w:start w:val="1"/>
      <w:numFmt w:val="decimal"/>
      <w:lvlText w:val="%1.%2."/>
      <w:lvlJc w:val="left"/>
      <w:pPr>
        <w:ind w:left="1578" w:hanging="399"/>
        <w:jc w:val="left"/>
      </w:pPr>
      <w:rPr>
        <w:rFonts w:ascii="Times New Roman" w:eastAsia="Times New Roman" w:hAnsi="Times New Roman" w:cs="Times New Roman" w:hint="default"/>
        <w:spacing w:val="-1"/>
        <w:w w:val="100"/>
        <w:sz w:val="22"/>
        <w:szCs w:val="22"/>
      </w:rPr>
    </w:lvl>
    <w:lvl w:ilvl="2">
      <w:numFmt w:val="bullet"/>
      <w:lvlText w:val="•"/>
      <w:lvlJc w:val="left"/>
      <w:pPr>
        <w:ind w:left="3168" w:hanging="399"/>
      </w:pPr>
      <w:rPr>
        <w:rFonts w:hint="default"/>
      </w:rPr>
    </w:lvl>
    <w:lvl w:ilvl="3">
      <w:numFmt w:val="bullet"/>
      <w:lvlText w:val="•"/>
      <w:lvlJc w:val="left"/>
      <w:pPr>
        <w:ind w:left="3962" w:hanging="399"/>
      </w:pPr>
      <w:rPr>
        <w:rFonts w:hint="default"/>
      </w:rPr>
    </w:lvl>
    <w:lvl w:ilvl="4">
      <w:numFmt w:val="bullet"/>
      <w:lvlText w:val="•"/>
      <w:lvlJc w:val="left"/>
      <w:pPr>
        <w:ind w:left="4756" w:hanging="399"/>
      </w:pPr>
      <w:rPr>
        <w:rFonts w:hint="default"/>
      </w:rPr>
    </w:lvl>
    <w:lvl w:ilvl="5">
      <w:numFmt w:val="bullet"/>
      <w:lvlText w:val="•"/>
      <w:lvlJc w:val="left"/>
      <w:pPr>
        <w:ind w:left="5550" w:hanging="399"/>
      </w:pPr>
      <w:rPr>
        <w:rFonts w:hint="default"/>
      </w:rPr>
    </w:lvl>
    <w:lvl w:ilvl="6">
      <w:numFmt w:val="bullet"/>
      <w:lvlText w:val="•"/>
      <w:lvlJc w:val="left"/>
      <w:pPr>
        <w:ind w:left="6344" w:hanging="399"/>
      </w:pPr>
      <w:rPr>
        <w:rFonts w:hint="default"/>
      </w:rPr>
    </w:lvl>
    <w:lvl w:ilvl="7">
      <w:numFmt w:val="bullet"/>
      <w:lvlText w:val="•"/>
      <w:lvlJc w:val="left"/>
      <w:pPr>
        <w:ind w:left="7138" w:hanging="399"/>
      </w:pPr>
      <w:rPr>
        <w:rFonts w:hint="default"/>
      </w:rPr>
    </w:lvl>
    <w:lvl w:ilvl="8">
      <w:numFmt w:val="bullet"/>
      <w:lvlText w:val="•"/>
      <w:lvlJc w:val="left"/>
      <w:pPr>
        <w:ind w:left="7932" w:hanging="399"/>
      </w:pPr>
      <w:rPr>
        <w:rFonts w:hint="default"/>
      </w:rPr>
    </w:lvl>
  </w:abstractNum>
  <w:abstractNum w:abstractNumId="3" w15:restartNumberingAfterBreak="0">
    <w:nsid w:val="1D4B03A4"/>
    <w:multiLevelType w:val="hybridMultilevel"/>
    <w:tmpl w:val="D654053A"/>
    <w:lvl w:ilvl="0" w:tplc="DFBA7E82">
      <w:start w:val="1"/>
      <w:numFmt w:val="decimal"/>
      <w:lvlText w:val="%1."/>
      <w:lvlJc w:val="left"/>
      <w:pPr>
        <w:ind w:left="460" w:hanging="360"/>
        <w:jc w:val="left"/>
      </w:pPr>
      <w:rPr>
        <w:rFonts w:ascii="Times New Roman" w:eastAsia="Times New Roman" w:hAnsi="Times New Roman" w:cs="Times New Roman" w:hint="default"/>
        <w:b/>
        <w:bCs/>
        <w:w w:val="100"/>
        <w:sz w:val="22"/>
        <w:szCs w:val="22"/>
      </w:rPr>
    </w:lvl>
    <w:lvl w:ilvl="1" w:tplc="CC4C2DF8">
      <w:numFmt w:val="bullet"/>
      <w:lvlText w:val=""/>
      <w:lvlJc w:val="left"/>
      <w:pPr>
        <w:ind w:left="1900" w:hanging="360"/>
      </w:pPr>
      <w:rPr>
        <w:rFonts w:ascii="Symbol" w:eastAsia="Symbol" w:hAnsi="Symbol" w:cs="Symbol" w:hint="default"/>
        <w:w w:val="100"/>
        <w:sz w:val="22"/>
        <w:szCs w:val="22"/>
      </w:rPr>
    </w:lvl>
    <w:lvl w:ilvl="2" w:tplc="F162E414">
      <w:numFmt w:val="bullet"/>
      <w:lvlText w:val="•"/>
      <w:lvlJc w:val="left"/>
      <w:pPr>
        <w:ind w:left="1900" w:hanging="360"/>
      </w:pPr>
      <w:rPr>
        <w:rFonts w:hint="default"/>
      </w:rPr>
    </w:lvl>
    <w:lvl w:ilvl="3" w:tplc="65BC6162">
      <w:numFmt w:val="bullet"/>
      <w:lvlText w:val="•"/>
      <w:lvlJc w:val="left"/>
      <w:pPr>
        <w:ind w:left="2860" w:hanging="360"/>
      </w:pPr>
      <w:rPr>
        <w:rFonts w:hint="default"/>
      </w:rPr>
    </w:lvl>
    <w:lvl w:ilvl="4" w:tplc="42A29E06">
      <w:numFmt w:val="bullet"/>
      <w:lvlText w:val="•"/>
      <w:lvlJc w:val="left"/>
      <w:pPr>
        <w:ind w:left="3820" w:hanging="360"/>
      </w:pPr>
      <w:rPr>
        <w:rFonts w:hint="default"/>
      </w:rPr>
    </w:lvl>
    <w:lvl w:ilvl="5" w:tplc="B936C9A4">
      <w:numFmt w:val="bullet"/>
      <w:lvlText w:val="•"/>
      <w:lvlJc w:val="left"/>
      <w:pPr>
        <w:ind w:left="4780" w:hanging="360"/>
      </w:pPr>
      <w:rPr>
        <w:rFonts w:hint="default"/>
      </w:rPr>
    </w:lvl>
    <w:lvl w:ilvl="6" w:tplc="3B9065C0">
      <w:numFmt w:val="bullet"/>
      <w:lvlText w:val="•"/>
      <w:lvlJc w:val="left"/>
      <w:pPr>
        <w:ind w:left="5740" w:hanging="360"/>
      </w:pPr>
      <w:rPr>
        <w:rFonts w:hint="default"/>
      </w:rPr>
    </w:lvl>
    <w:lvl w:ilvl="7" w:tplc="FCEA4920">
      <w:numFmt w:val="bullet"/>
      <w:lvlText w:val="•"/>
      <w:lvlJc w:val="left"/>
      <w:pPr>
        <w:ind w:left="6700" w:hanging="360"/>
      </w:pPr>
      <w:rPr>
        <w:rFonts w:hint="default"/>
      </w:rPr>
    </w:lvl>
    <w:lvl w:ilvl="8" w:tplc="A04605A4">
      <w:numFmt w:val="bullet"/>
      <w:lvlText w:val="•"/>
      <w:lvlJc w:val="left"/>
      <w:pPr>
        <w:ind w:left="7660" w:hanging="360"/>
      </w:pPr>
      <w:rPr>
        <w:rFonts w:hint="default"/>
      </w:rPr>
    </w:lvl>
  </w:abstractNum>
  <w:abstractNum w:abstractNumId="4" w15:restartNumberingAfterBreak="0">
    <w:nsid w:val="1F7D26E5"/>
    <w:multiLevelType w:val="hybridMultilevel"/>
    <w:tmpl w:val="C1020E90"/>
    <w:lvl w:ilvl="0" w:tplc="235CF7AA">
      <w:start w:val="1"/>
      <w:numFmt w:val="upperLetter"/>
      <w:lvlText w:val="%1."/>
      <w:lvlJc w:val="left"/>
      <w:pPr>
        <w:ind w:left="460" w:hanging="360"/>
        <w:jc w:val="left"/>
      </w:pPr>
      <w:rPr>
        <w:rFonts w:ascii="Times New Roman" w:eastAsia="Times New Roman" w:hAnsi="Times New Roman" w:cs="Times New Roman" w:hint="default"/>
        <w:b/>
        <w:bCs/>
        <w:spacing w:val="-1"/>
        <w:w w:val="100"/>
        <w:sz w:val="22"/>
        <w:szCs w:val="22"/>
      </w:rPr>
    </w:lvl>
    <w:lvl w:ilvl="1" w:tplc="EEB2A92C">
      <w:start w:val="1"/>
      <w:numFmt w:val="decimal"/>
      <w:lvlText w:val="%2."/>
      <w:lvlJc w:val="left"/>
      <w:pPr>
        <w:ind w:left="820" w:hanging="360"/>
        <w:jc w:val="right"/>
      </w:pPr>
      <w:rPr>
        <w:rFonts w:hint="default"/>
        <w:b/>
        <w:bCs/>
        <w:w w:val="100"/>
      </w:rPr>
    </w:lvl>
    <w:lvl w:ilvl="2" w:tplc="806A064C">
      <w:start w:val="1"/>
      <w:numFmt w:val="lowerLetter"/>
      <w:lvlText w:val="%3."/>
      <w:lvlJc w:val="left"/>
      <w:pPr>
        <w:ind w:left="1540" w:hanging="360"/>
        <w:jc w:val="left"/>
      </w:pPr>
      <w:rPr>
        <w:rFonts w:ascii="Times New Roman" w:eastAsia="Times New Roman" w:hAnsi="Times New Roman" w:cs="Times New Roman" w:hint="default"/>
        <w:w w:val="100"/>
        <w:sz w:val="22"/>
        <w:szCs w:val="22"/>
      </w:rPr>
    </w:lvl>
    <w:lvl w:ilvl="3" w:tplc="DA663E8E">
      <w:start w:val="1"/>
      <w:numFmt w:val="lowerLetter"/>
      <w:lvlText w:val="(%4)"/>
      <w:lvlJc w:val="left"/>
      <w:pPr>
        <w:ind w:left="820" w:hanging="358"/>
        <w:jc w:val="left"/>
      </w:pPr>
      <w:rPr>
        <w:rFonts w:ascii="Times New Roman" w:eastAsia="Times New Roman" w:hAnsi="Times New Roman" w:cs="Times New Roman" w:hint="default"/>
        <w:w w:val="100"/>
        <w:sz w:val="22"/>
        <w:szCs w:val="22"/>
      </w:rPr>
    </w:lvl>
    <w:lvl w:ilvl="4" w:tplc="31D041EE">
      <w:numFmt w:val="bullet"/>
      <w:lvlText w:val="•"/>
      <w:lvlJc w:val="left"/>
      <w:pPr>
        <w:ind w:left="1540" w:hanging="358"/>
      </w:pPr>
      <w:rPr>
        <w:rFonts w:hint="default"/>
      </w:rPr>
    </w:lvl>
    <w:lvl w:ilvl="5" w:tplc="C2D62B54">
      <w:numFmt w:val="bullet"/>
      <w:lvlText w:val="•"/>
      <w:lvlJc w:val="left"/>
      <w:pPr>
        <w:ind w:left="1900" w:hanging="358"/>
      </w:pPr>
      <w:rPr>
        <w:rFonts w:hint="default"/>
      </w:rPr>
    </w:lvl>
    <w:lvl w:ilvl="6" w:tplc="98D4AC7A">
      <w:numFmt w:val="bullet"/>
      <w:lvlText w:val="•"/>
      <w:lvlJc w:val="left"/>
      <w:pPr>
        <w:ind w:left="3436" w:hanging="358"/>
      </w:pPr>
      <w:rPr>
        <w:rFonts w:hint="default"/>
      </w:rPr>
    </w:lvl>
    <w:lvl w:ilvl="7" w:tplc="4AD05C12">
      <w:numFmt w:val="bullet"/>
      <w:lvlText w:val="•"/>
      <w:lvlJc w:val="left"/>
      <w:pPr>
        <w:ind w:left="4972" w:hanging="358"/>
      </w:pPr>
      <w:rPr>
        <w:rFonts w:hint="default"/>
      </w:rPr>
    </w:lvl>
    <w:lvl w:ilvl="8" w:tplc="93B29B14">
      <w:numFmt w:val="bullet"/>
      <w:lvlText w:val="•"/>
      <w:lvlJc w:val="left"/>
      <w:pPr>
        <w:ind w:left="6508" w:hanging="358"/>
      </w:pPr>
      <w:rPr>
        <w:rFonts w:hint="default"/>
      </w:rPr>
    </w:lvl>
  </w:abstractNum>
  <w:abstractNum w:abstractNumId="5" w15:restartNumberingAfterBreak="0">
    <w:nsid w:val="20F45AA6"/>
    <w:multiLevelType w:val="hybridMultilevel"/>
    <w:tmpl w:val="BEE25F1E"/>
    <w:lvl w:ilvl="0" w:tplc="7940236C">
      <w:start w:val="1"/>
      <w:numFmt w:val="lowerLetter"/>
      <w:lvlText w:val="%1."/>
      <w:lvlJc w:val="left"/>
      <w:pPr>
        <w:ind w:left="460" w:hanging="360"/>
        <w:jc w:val="left"/>
      </w:pPr>
      <w:rPr>
        <w:rFonts w:ascii="Times New Roman" w:eastAsia="Times New Roman" w:hAnsi="Times New Roman" w:cs="Times New Roman" w:hint="default"/>
        <w:b/>
        <w:bCs/>
        <w:w w:val="100"/>
        <w:sz w:val="22"/>
        <w:szCs w:val="22"/>
      </w:rPr>
    </w:lvl>
    <w:lvl w:ilvl="1" w:tplc="2918EA34">
      <w:numFmt w:val="bullet"/>
      <w:lvlText w:val=""/>
      <w:lvlJc w:val="left"/>
      <w:pPr>
        <w:ind w:left="1180" w:hanging="360"/>
      </w:pPr>
      <w:rPr>
        <w:rFonts w:ascii="Symbol" w:eastAsia="Symbol" w:hAnsi="Symbol" w:cs="Symbol" w:hint="default"/>
        <w:w w:val="100"/>
        <w:sz w:val="22"/>
        <w:szCs w:val="22"/>
      </w:rPr>
    </w:lvl>
    <w:lvl w:ilvl="2" w:tplc="9012A4DE">
      <w:numFmt w:val="bullet"/>
      <w:lvlText w:val="•"/>
      <w:lvlJc w:val="left"/>
      <w:pPr>
        <w:ind w:left="2113" w:hanging="360"/>
      </w:pPr>
      <w:rPr>
        <w:rFonts w:hint="default"/>
      </w:rPr>
    </w:lvl>
    <w:lvl w:ilvl="3" w:tplc="542EF242">
      <w:numFmt w:val="bullet"/>
      <w:lvlText w:val="•"/>
      <w:lvlJc w:val="left"/>
      <w:pPr>
        <w:ind w:left="3046" w:hanging="360"/>
      </w:pPr>
      <w:rPr>
        <w:rFonts w:hint="default"/>
      </w:rPr>
    </w:lvl>
    <w:lvl w:ilvl="4" w:tplc="85BE66EC">
      <w:numFmt w:val="bullet"/>
      <w:lvlText w:val="•"/>
      <w:lvlJc w:val="left"/>
      <w:pPr>
        <w:ind w:left="3980" w:hanging="360"/>
      </w:pPr>
      <w:rPr>
        <w:rFonts w:hint="default"/>
      </w:rPr>
    </w:lvl>
    <w:lvl w:ilvl="5" w:tplc="CE74DE74">
      <w:numFmt w:val="bullet"/>
      <w:lvlText w:val="•"/>
      <w:lvlJc w:val="left"/>
      <w:pPr>
        <w:ind w:left="4913" w:hanging="360"/>
      </w:pPr>
      <w:rPr>
        <w:rFonts w:hint="default"/>
      </w:rPr>
    </w:lvl>
    <w:lvl w:ilvl="6" w:tplc="8F2020A8">
      <w:numFmt w:val="bullet"/>
      <w:lvlText w:val="•"/>
      <w:lvlJc w:val="left"/>
      <w:pPr>
        <w:ind w:left="5846" w:hanging="360"/>
      </w:pPr>
      <w:rPr>
        <w:rFonts w:hint="default"/>
      </w:rPr>
    </w:lvl>
    <w:lvl w:ilvl="7" w:tplc="17DA7F6C">
      <w:numFmt w:val="bullet"/>
      <w:lvlText w:val="•"/>
      <w:lvlJc w:val="left"/>
      <w:pPr>
        <w:ind w:left="6780" w:hanging="360"/>
      </w:pPr>
      <w:rPr>
        <w:rFonts w:hint="default"/>
      </w:rPr>
    </w:lvl>
    <w:lvl w:ilvl="8" w:tplc="F2D4425C">
      <w:numFmt w:val="bullet"/>
      <w:lvlText w:val="•"/>
      <w:lvlJc w:val="left"/>
      <w:pPr>
        <w:ind w:left="7713" w:hanging="360"/>
      </w:pPr>
      <w:rPr>
        <w:rFonts w:hint="default"/>
      </w:rPr>
    </w:lvl>
  </w:abstractNum>
  <w:abstractNum w:abstractNumId="6" w15:restartNumberingAfterBreak="0">
    <w:nsid w:val="33963C3F"/>
    <w:multiLevelType w:val="multilevel"/>
    <w:tmpl w:val="A7DC5660"/>
    <w:lvl w:ilvl="0">
      <w:start w:val="6"/>
      <w:numFmt w:val="upperLetter"/>
      <w:lvlText w:val="%1"/>
      <w:lvlJc w:val="left"/>
      <w:pPr>
        <w:ind w:left="1540" w:hanging="629"/>
        <w:jc w:val="left"/>
      </w:pPr>
      <w:rPr>
        <w:rFonts w:hint="default"/>
      </w:rPr>
    </w:lvl>
    <w:lvl w:ilvl="1">
      <w:start w:val="1"/>
      <w:numFmt w:val="decimal"/>
      <w:lvlText w:val="%1.%2"/>
      <w:lvlJc w:val="left"/>
      <w:pPr>
        <w:ind w:left="1540" w:hanging="629"/>
        <w:jc w:val="left"/>
      </w:pPr>
      <w:rPr>
        <w:rFonts w:hint="default"/>
      </w:rPr>
    </w:lvl>
    <w:lvl w:ilvl="2">
      <w:start w:val="2"/>
      <w:numFmt w:val="decimal"/>
      <w:lvlText w:val="%1.%2.%3"/>
      <w:lvlJc w:val="left"/>
      <w:pPr>
        <w:ind w:left="1540" w:hanging="629"/>
        <w:jc w:val="left"/>
      </w:pPr>
      <w:rPr>
        <w:rFonts w:ascii="Times New Roman" w:eastAsia="Times New Roman" w:hAnsi="Times New Roman" w:cs="Times New Roman" w:hint="default"/>
        <w:b/>
        <w:bCs/>
        <w:spacing w:val="-3"/>
        <w:w w:val="100"/>
        <w:sz w:val="22"/>
        <w:szCs w:val="22"/>
      </w:rPr>
    </w:lvl>
    <w:lvl w:ilvl="3">
      <w:start w:val="1"/>
      <w:numFmt w:val="decimal"/>
      <w:lvlText w:val="%4)"/>
      <w:lvlJc w:val="left"/>
      <w:pPr>
        <w:ind w:left="1991" w:hanging="360"/>
        <w:jc w:val="left"/>
      </w:pPr>
      <w:rPr>
        <w:rFonts w:ascii="Times New Roman" w:eastAsia="Times New Roman" w:hAnsi="Times New Roman" w:cs="Times New Roman" w:hint="default"/>
        <w:w w:val="100"/>
        <w:sz w:val="22"/>
        <w:szCs w:val="22"/>
      </w:rPr>
    </w:lvl>
    <w:lvl w:ilvl="4">
      <w:numFmt w:val="bullet"/>
      <w:lvlText w:val="•"/>
      <w:lvlJc w:val="left"/>
      <w:pPr>
        <w:ind w:left="3905" w:hanging="360"/>
      </w:pPr>
      <w:rPr>
        <w:rFonts w:hint="default"/>
      </w:rPr>
    </w:lvl>
    <w:lvl w:ilvl="5">
      <w:numFmt w:val="bullet"/>
      <w:lvlText w:val="•"/>
      <w:lvlJc w:val="left"/>
      <w:pPr>
        <w:ind w:left="4847" w:hanging="360"/>
      </w:pPr>
      <w:rPr>
        <w:rFonts w:hint="default"/>
      </w:rPr>
    </w:lvl>
    <w:lvl w:ilvl="6">
      <w:numFmt w:val="bullet"/>
      <w:lvlText w:val="•"/>
      <w:lvlJc w:val="left"/>
      <w:pPr>
        <w:ind w:left="5790" w:hanging="360"/>
      </w:pPr>
      <w:rPr>
        <w:rFonts w:hint="default"/>
      </w:rPr>
    </w:lvl>
    <w:lvl w:ilvl="7">
      <w:numFmt w:val="bullet"/>
      <w:lvlText w:val="•"/>
      <w:lvlJc w:val="left"/>
      <w:pPr>
        <w:ind w:left="6732" w:hanging="360"/>
      </w:pPr>
      <w:rPr>
        <w:rFonts w:hint="default"/>
      </w:rPr>
    </w:lvl>
    <w:lvl w:ilvl="8">
      <w:numFmt w:val="bullet"/>
      <w:lvlText w:val="•"/>
      <w:lvlJc w:val="left"/>
      <w:pPr>
        <w:ind w:left="7675" w:hanging="360"/>
      </w:pPr>
      <w:rPr>
        <w:rFonts w:hint="default"/>
      </w:rPr>
    </w:lvl>
  </w:abstractNum>
  <w:abstractNum w:abstractNumId="7" w15:restartNumberingAfterBreak="0">
    <w:nsid w:val="46F151A2"/>
    <w:multiLevelType w:val="hybridMultilevel"/>
    <w:tmpl w:val="E08AC482"/>
    <w:lvl w:ilvl="0" w:tplc="5A560402">
      <w:start w:val="1"/>
      <w:numFmt w:val="decimal"/>
      <w:lvlText w:val="%1."/>
      <w:lvlJc w:val="left"/>
      <w:pPr>
        <w:ind w:left="460" w:hanging="360"/>
        <w:jc w:val="left"/>
      </w:pPr>
      <w:rPr>
        <w:rFonts w:hint="default"/>
        <w:w w:val="100"/>
      </w:rPr>
    </w:lvl>
    <w:lvl w:ilvl="1" w:tplc="FEFA5F20">
      <w:numFmt w:val="bullet"/>
      <w:lvlText w:val="•"/>
      <w:lvlJc w:val="left"/>
      <w:pPr>
        <w:ind w:left="1516" w:hanging="360"/>
      </w:pPr>
      <w:rPr>
        <w:rFonts w:hint="default"/>
      </w:rPr>
    </w:lvl>
    <w:lvl w:ilvl="2" w:tplc="BBA05D34">
      <w:numFmt w:val="bullet"/>
      <w:lvlText w:val="•"/>
      <w:lvlJc w:val="left"/>
      <w:pPr>
        <w:ind w:left="2572" w:hanging="360"/>
      </w:pPr>
      <w:rPr>
        <w:rFonts w:hint="default"/>
      </w:rPr>
    </w:lvl>
    <w:lvl w:ilvl="3" w:tplc="FBD01A76">
      <w:numFmt w:val="bullet"/>
      <w:lvlText w:val="•"/>
      <w:lvlJc w:val="left"/>
      <w:pPr>
        <w:ind w:left="3628" w:hanging="360"/>
      </w:pPr>
      <w:rPr>
        <w:rFonts w:hint="default"/>
      </w:rPr>
    </w:lvl>
    <w:lvl w:ilvl="4" w:tplc="844CCFE4">
      <w:numFmt w:val="bullet"/>
      <w:lvlText w:val="•"/>
      <w:lvlJc w:val="left"/>
      <w:pPr>
        <w:ind w:left="4684" w:hanging="360"/>
      </w:pPr>
      <w:rPr>
        <w:rFonts w:hint="default"/>
      </w:rPr>
    </w:lvl>
    <w:lvl w:ilvl="5" w:tplc="FF447680">
      <w:numFmt w:val="bullet"/>
      <w:lvlText w:val="•"/>
      <w:lvlJc w:val="left"/>
      <w:pPr>
        <w:ind w:left="5740" w:hanging="360"/>
      </w:pPr>
      <w:rPr>
        <w:rFonts w:hint="default"/>
      </w:rPr>
    </w:lvl>
    <w:lvl w:ilvl="6" w:tplc="8CDC5A26">
      <w:numFmt w:val="bullet"/>
      <w:lvlText w:val="•"/>
      <w:lvlJc w:val="left"/>
      <w:pPr>
        <w:ind w:left="6796" w:hanging="360"/>
      </w:pPr>
      <w:rPr>
        <w:rFonts w:hint="default"/>
      </w:rPr>
    </w:lvl>
    <w:lvl w:ilvl="7" w:tplc="F7DE9AB6">
      <w:numFmt w:val="bullet"/>
      <w:lvlText w:val="•"/>
      <w:lvlJc w:val="left"/>
      <w:pPr>
        <w:ind w:left="7852" w:hanging="360"/>
      </w:pPr>
      <w:rPr>
        <w:rFonts w:hint="default"/>
      </w:rPr>
    </w:lvl>
    <w:lvl w:ilvl="8" w:tplc="E4D0980C">
      <w:numFmt w:val="bullet"/>
      <w:lvlText w:val="•"/>
      <w:lvlJc w:val="left"/>
      <w:pPr>
        <w:ind w:left="8908" w:hanging="360"/>
      </w:pPr>
      <w:rPr>
        <w:rFonts w:hint="default"/>
      </w:rPr>
    </w:lvl>
  </w:abstractNum>
  <w:abstractNum w:abstractNumId="8" w15:restartNumberingAfterBreak="0">
    <w:nsid w:val="4CB32744"/>
    <w:multiLevelType w:val="multilevel"/>
    <w:tmpl w:val="02060A08"/>
    <w:lvl w:ilvl="0">
      <w:start w:val="6"/>
      <w:numFmt w:val="upperLetter"/>
      <w:lvlText w:val="%1"/>
      <w:lvlJc w:val="left"/>
      <w:pPr>
        <w:ind w:left="820" w:hanging="720"/>
        <w:jc w:val="left"/>
      </w:pPr>
      <w:rPr>
        <w:rFonts w:hint="default"/>
      </w:rPr>
    </w:lvl>
    <w:lvl w:ilvl="1">
      <w:start w:val="1"/>
      <w:numFmt w:val="decimal"/>
      <w:lvlText w:val="%1.%2."/>
      <w:lvlJc w:val="left"/>
      <w:pPr>
        <w:ind w:left="820" w:hanging="720"/>
        <w:jc w:val="left"/>
      </w:pPr>
      <w:rPr>
        <w:rFonts w:ascii="Times New Roman" w:eastAsia="Times New Roman" w:hAnsi="Times New Roman" w:cs="Times New Roman" w:hint="default"/>
        <w:b/>
        <w:bCs/>
        <w:spacing w:val="-3"/>
        <w:w w:val="100"/>
        <w:sz w:val="22"/>
        <w:szCs w:val="22"/>
      </w:rPr>
    </w:lvl>
    <w:lvl w:ilvl="2">
      <w:start w:val="1"/>
      <w:numFmt w:val="decimal"/>
      <w:lvlText w:val="%3)"/>
      <w:lvlJc w:val="left"/>
      <w:pPr>
        <w:ind w:left="1540" w:hanging="360"/>
        <w:jc w:val="left"/>
      </w:pPr>
      <w:rPr>
        <w:rFonts w:ascii="Times New Roman" w:eastAsia="Times New Roman" w:hAnsi="Times New Roman" w:cs="Times New Roman" w:hint="default"/>
        <w:w w:val="100"/>
        <w:sz w:val="22"/>
        <w:szCs w:val="22"/>
      </w:rPr>
    </w:lvl>
    <w:lvl w:ilvl="3">
      <w:numFmt w:val="bullet"/>
      <w:lvlText w:val="•"/>
      <w:lvlJc w:val="left"/>
      <w:pPr>
        <w:ind w:left="2020" w:hanging="360"/>
      </w:pPr>
      <w:rPr>
        <w:rFonts w:hint="default"/>
      </w:rPr>
    </w:lvl>
    <w:lvl w:ilvl="4">
      <w:numFmt w:val="bullet"/>
      <w:lvlText w:val="•"/>
      <w:lvlJc w:val="left"/>
      <w:pPr>
        <w:ind w:left="3097" w:hanging="360"/>
      </w:pPr>
      <w:rPr>
        <w:rFonts w:hint="default"/>
      </w:rPr>
    </w:lvl>
    <w:lvl w:ilvl="5">
      <w:numFmt w:val="bullet"/>
      <w:lvlText w:val="•"/>
      <w:lvlJc w:val="left"/>
      <w:pPr>
        <w:ind w:left="4174" w:hanging="360"/>
      </w:pPr>
      <w:rPr>
        <w:rFonts w:hint="default"/>
      </w:rPr>
    </w:lvl>
    <w:lvl w:ilvl="6">
      <w:numFmt w:val="bullet"/>
      <w:lvlText w:val="•"/>
      <w:lvlJc w:val="left"/>
      <w:pPr>
        <w:ind w:left="5251" w:hanging="360"/>
      </w:pPr>
      <w:rPr>
        <w:rFonts w:hint="default"/>
      </w:rPr>
    </w:lvl>
    <w:lvl w:ilvl="7">
      <w:numFmt w:val="bullet"/>
      <w:lvlText w:val="•"/>
      <w:lvlJc w:val="left"/>
      <w:pPr>
        <w:ind w:left="6328" w:hanging="360"/>
      </w:pPr>
      <w:rPr>
        <w:rFonts w:hint="default"/>
      </w:rPr>
    </w:lvl>
    <w:lvl w:ilvl="8">
      <w:numFmt w:val="bullet"/>
      <w:lvlText w:val="•"/>
      <w:lvlJc w:val="left"/>
      <w:pPr>
        <w:ind w:left="7405" w:hanging="360"/>
      </w:pPr>
      <w:rPr>
        <w:rFonts w:hint="default"/>
      </w:rPr>
    </w:lvl>
  </w:abstractNum>
  <w:abstractNum w:abstractNumId="9" w15:restartNumberingAfterBreak="0">
    <w:nsid w:val="4EBD6C0F"/>
    <w:multiLevelType w:val="multilevel"/>
    <w:tmpl w:val="54FE3072"/>
    <w:lvl w:ilvl="0">
      <w:start w:val="6"/>
      <w:numFmt w:val="upperLetter"/>
      <w:lvlText w:val="%1"/>
      <w:lvlJc w:val="left"/>
      <w:pPr>
        <w:ind w:left="1540" w:hanging="720"/>
        <w:jc w:val="left"/>
      </w:pPr>
      <w:rPr>
        <w:rFonts w:hint="default"/>
      </w:rPr>
    </w:lvl>
    <w:lvl w:ilvl="1">
      <w:start w:val="2"/>
      <w:numFmt w:val="decimal"/>
      <w:lvlText w:val="%1.%2"/>
      <w:lvlJc w:val="left"/>
      <w:pPr>
        <w:ind w:left="1540" w:hanging="720"/>
        <w:jc w:val="left"/>
      </w:pPr>
      <w:rPr>
        <w:rFonts w:hint="default"/>
      </w:rPr>
    </w:lvl>
    <w:lvl w:ilvl="2">
      <w:start w:val="1"/>
      <w:numFmt w:val="decimal"/>
      <w:lvlText w:val="%1.%2.%3"/>
      <w:lvlJc w:val="left"/>
      <w:pPr>
        <w:ind w:left="1540" w:hanging="720"/>
        <w:jc w:val="left"/>
      </w:pPr>
      <w:rPr>
        <w:rFonts w:ascii="Times New Roman" w:eastAsia="Times New Roman" w:hAnsi="Times New Roman" w:cs="Times New Roman" w:hint="default"/>
        <w:b/>
        <w:bCs/>
        <w:spacing w:val="-3"/>
        <w:w w:val="100"/>
        <w:sz w:val="22"/>
        <w:szCs w:val="22"/>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10" w15:restartNumberingAfterBreak="0">
    <w:nsid w:val="51B54B07"/>
    <w:multiLevelType w:val="hybridMultilevel"/>
    <w:tmpl w:val="3FFE44A4"/>
    <w:lvl w:ilvl="0" w:tplc="DD709CF2">
      <w:start w:val="1"/>
      <w:numFmt w:val="decimal"/>
      <w:lvlText w:val="%1."/>
      <w:lvlJc w:val="left"/>
      <w:pPr>
        <w:ind w:left="820" w:hanging="360"/>
        <w:jc w:val="left"/>
      </w:pPr>
      <w:rPr>
        <w:rFonts w:ascii="Times New Roman" w:eastAsia="Times New Roman" w:hAnsi="Times New Roman" w:cs="Times New Roman" w:hint="default"/>
        <w:w w:val="100"/>
        <w:sz w:val="22"/>
        <w:szCs w:val="22"/>
      </w:rPr>
    </w:lvl>
    <w:lvl w:ilvl="1" w:tplc="599C4A0A">
      <w:numFmt w:val="bullet"/>
      <w:lvlText w:val="•"/>
      <w:lvlJc w:val="left"/>
      <w:pPr>
        <w:ind w:left="1696" w:hanging="360"/>
      </w:pPr>
      <w:rPr>
        <w:rFonts w:hint="default"/>
      </w:rPr>
    </w:lvl>
    <w:lvl w:ilvl="2" w:tplc="E5EAF45A">
      <w:numFmt w:val="bullet"/>
      <w:lvlText w:val="•"/>
      <w:lvlJc w:val="left"/>
      <w:pPr>
        <w:ind w:left="2572" w:hanging="360"/>
      </w:pPr>
      <w:rPr>
        <w:rFonts w:hint="default"/>
      </w:rPr>
    </w:lvl>
    <w:lvl w:ilvl="3" w:tplc="CC624214">
      <w:numFmt w:val="bullet"/>
      <w:lvlText w:val="•"/>
      <w:lvlJc w:val="left"/>
      <w:pPr>
        <w:ind w:left="3448" w:hanging="360"/>
      </w:pPr>
      <w:rPr>
        <w:rFonts w:hint="default"/>
      </w:rPr>
    </w:lvl>
    <w:lvl w:ilvl="4" w:tplc="65CA878E">
      <w:numFmt w:val="bullet"/>
      <w:lvlText w:val="•"/>
      <w:lvlJc w:val="left"/>
      <w:pPr>
        <w:ind w:left="4324" w:hanging="360"/>
      </w:pPr>
      <w:rPr>
        <w:rFonts w:hint="default"/>
      </w:rPr>
    </w:lvl>
    <w:lvl w:ilvl="5" w:tplc="CE2CE700">
      <w:numFmt w:val="bullet"/>
      <w:lvlText w:val="•"/>
      <w:lvlJc w:val="left"/>
      <w:pPr>
        <w:ind w:left="5200" w:hanging="360"/>
      </w:pPr>
      <w:rPr>
        <w:rFonts w:hint="default"/>
      </w:rPr>
    </w:lvl>
    <w:lvl w:ilvl="6" w:tplc="92A68C78">
      <w:numFmt w:val="bullet"/>
      <w:lvlText w:val="•"/>
      <w:lvlJc w:val="left"/>
      <w:pPr>
        <w:ind w:left="6076" w:hanging="360"/>
      </w:pPr>
      <w:rPr>
        <w:rFonts w:hint="default"/>
      </w:rPr>
    </w:lvl>
    <w:lvl w:ilvl="7" w:tplc="42C0188A">
      <w:numFmt w:val="bullet"/>
      <w:lvlText w:val="•"/>
      <w:lvlJc w:val="left"/>
      <w:pPr>
        <w:ind w:left="6952" w:hanging="360"/>
      </w:pPr>
      <w:rPr>
        <w:rFonts w:hint="default"/>
      </w:rPr>
    </w:lvl>
    <w:lvl w:ilvl="8" w:tplc="AD5C5012">
      <w:numFmt w:val="bullet"/>
      <w:lvlText w:val="•"/>
      <w:lvlJc w:val="left"/>
      <w:pPr>
        <w:ind w:left="7828" w:hanging="360"/>
      </w:pPr>
      <w:rPr>
        <w:rFonts w:hint="default"/>
      </w:rPr>
    </w:lvl>
  </w:abstractNum>
  <w:abstractNum w:abstractNumId="11" w15:restartNumberingAfterBreak="0">
    <w:nsid w:val="5FC95E97"/>
    <w:multiLevelType w:val="hybridMultilevel"/>
    <w:tmpl w:val="469AD468"/>
    <w:lvl w:ilvl="0" w:tplc="2CE22F7C">
      <w:start w:val="3"/>
      <w:numFmt w:val="decimal"/>
      <w:lvlText w:val="(%1)"/>
      <w:lvlJc w:val="left"/>
      <w:pPr>
        <w:ind w:left="100" w:hanging="353"/>
        <w:jc w:val="left"/>
      </w:pPr>
      <w:rPr>
        <w:rFonts w:ascii="Times New Roman" w:eastAsia="Times New Roman" w:hAnsi="Times New Roman" w:cs="Times New Roman" w:hint="default"/>
        <w:w w:val="100"/>
        <w:sz w:val="22"/>
        <w:szCs w:val="22"/>
      </w:rPr>
    </w:lvl>
    <w:lvl w:ilvl="1" w:tplc="0742E2A8">
      <w:numFmt w:val="bullet"/>
      <w:lvlText w:val="•"/>
      <w:lvlJc w:val="left"/>
      <w:pPr>
        <w:ind w:left="1048" w:hanging="353"/>
      </w:pPr>
      <w:rPr>
        <w:rFonts w:hint="default"/>
      </w:rPr>
    </w:lvl>
    <w:lvl w:ilvl="2" w:tplc="FCE0AF14">
      <w:numFmt w:val="bullet"/>
      <w:lvlText w:val="•"/>
      <w:lvlJc w:val="left"/>
      <w:pPr>
        <w:ind w:left="1996" w:hanging="353"/>
      </w:pPr>
      <w:rPr>
        <w:rFonts w:hint="default"/>
      </w:rPr>
    </w:lvl>
    <w:lvl w:ilvl="3" w:tplc="22B85F34">
      <w:numFmt w:val="bullet"/>
      <w:lvlText w:val="•"/>
      <w:lvlJc w:val="left"/>
      <w:pPr>
        <w:ind w:left="2944" w:hanging="353"/>
      </w:pPr>
      <w:rPr>
        <w:rFonts w:hint="default"/>
      </w:rPr>
    </w:lvl>
    <w:lvl w:ilvl="4" w:tplc="DA048406">
      <w:numFmt w:val="bullet"/>
      <w:lvlText w:val="•"/>
      <w:lvlJc w:val="left"/>
      <w:pPr>
        <w:ind w:left="3892" w:hanging="353"/>
      </w:pPr>
      <w:rPr>
        <w:rFonts w:hint="default"/>
      </w:rPr>
    </w:lvl>
    <w:lvl w:ilvl="5" w:tplc="82D83172">
      <w:numFmt w:val="bullet"/>
      <w:lvlText w:val="•"/>
      <w:lvlJc w:val="left"/>
      <w:pPr>
        <w:ind w:left="4840" w:hanging="353"/>
      </w:pPr>
      <w:rPr>
        <w:rFonts w:hint="default"/>
      </w:rPr>
    </w:lvl>
    <w:lvl w:ilvl="6" w:tplc="5D0ACB6A">
      <w:numFmt w:val="bullet"/>
      <w:lvlText w:val="•"/>
      <w:lvlJc w:val="left"/>
      <w:pPr>
        <w:ind w:left="5788" w:hanging="353"/>
      </w:pPr>
      <w:rPr>
        <w:rFonts w:hint="default"/>
      </w:rPr>
    </w:lvl>
    <w:lvl w:ilvl="7" w:tplc="458A11B0">
      <w:numFmt w:val="bullet"/>
      <w:lvlText w:val="•"/>
      <w:lvlJc w:val="left"/>
      <w:pPr>
        <w:ind w:left="6736" w:hanging="353"/>
      </w:pPr>
      <w:rPr>
        <w:rFonts w:hint="default"/>
      </w:rPr>
    </w:lvl>
    <w:lvl w:ilvl="8" w:tplc="E8D4A7D2">
      <w:numFmt w:val="bullet"/>
      <w:lvlText w:val="•"/>
      <w:lvlJc w:val="left"/>
      <w:pPr>
        <w:ind w:left="7684" w:hanging="353"/>
      </w:pPr>
      <w:rPr>
        <w:rFonts w:hint="default"/>
      </w:rPr>
    </w:lvl>
  </w:abstractNum>
  <w:abstractNum w:abstractNumId="12" w15:restartNumberingAfterBreak="0">
    <w:nsid w:val="649F7834"/>
    <w:multiLevelType w:val="hybridMultilevel"/>
    <w:tmpl w:val="795E8ECE"/>
    <w:lvl w:ilvl="0" w:tplc="0598EA8A">
      <w:start w:val="1"/>
      <w:numFmt w:val="upperRoman"/>
      <w:lvlText w:val="%1."/>
      <w:lvlJc w:val="left"/>
      <w:pPr>
        <w:ind w:left="820" w:hanging="360"/>
        <w:jc w:val="right"/>
      </w:pPr>
      <w:rPr>
        <w:rFonts w:ascii="Times New Roman" w:eastAsia="Times New Roman" w:hAnsi="Times New Roman" w:cs="Times New Roman" w:hint="default"/>
        <w:b/>
        <w:bCs/>
        <w:w w:val="100"/>
        <w:sz w:val="22"/>
        <w:szCs w:val="22"/>
      </w:rPr>
    </w:lvl>
    <w:lvl w:ilvl="1" w:tplc="78408E3E">
      <w:numFmt w:val="bullet"/>
      <w:lvlText w:val="•"/>
      <w:lvlJc w:val="left"/>
      <w:pPr>
        <w:ind w:left="1696" w:hanging="360"/>
      </w:pPr>
      <w:rPr>
        <w:rFonts w:hint="default"/>
      </w:rPr>
    </w:lvl>
    <w:lvl w:ilvl="2" w:tplc="679C360E">
      <w:numFmt w:val="bullet"/>
      <w:lvlText w:val="•"/>
      <w:lvlJc w:val="left"/>
      <w:pPr>
        <w:ind w:left="2572" w:hanging="360"/>
      </w:pPr>
      <w:rPr>
        <w:rFonts w:hint="default"/>
      </w:rPr>
    </w:lvl>
    <w:lvl w:ilvl="3" w:tplc="44F84FD6">
      <w:numFmt w:val="bullet"/>
      <w:lvlText w:val="•"/>
      <w:lvlJc w:val="left"/>
      <w:pPr>
        <w:ind w:left="3448" w:hanging="360"/>
      </w:pPr>
      <w:rPr>
        <w:rFonts w:hint="default"/>
      </w:rPr>
    </w:lvl>
    <w:lvl w:ilvl="4" w:tplc="503692F8">
      <w:numFmt w:val="bullet"/>
      <w:lvlText w:val="•"/>
      <w:lvlJc w:val="left"/>
      <w:pPr>
        <w:ind w:left="4324" w:hanging="360"/>
      </w:pPr>
      <w:rPr>
        <w:rFonts w:hint="default"/>
      </w:rPr>
    </w:lvl>
    <w:lvl w:ilvl="5" w:tplc="D0EC6A40">
      <w:numFmt w:val="bullet"/>
      <w:lvlText w:val="•"/>
      <w:lvlJc w:val="left"/>
      <w:pPr>
        <w:ind w:left="5200" w:hanging="360"/>
      </w:pPr>
      <w:rPr>
        <w:rFonts w:hint="default"/>
      </w:rPr>
    </w:lvl>
    <w:lvl w:ilvl="6" w:tplc="78E2FB6C">
      <w:numFmt w:val="bullet"/>
      <w:lvlText w:val="•"/>
      <w:lvlJc w:val="left"/>
      <w:pPr>
        <w:ind w:left="6076" w:hanging="360"/>
      </w:pPr>
      <w:rPr>
        <w:rFonts w:hint="default"/>
      </w:rPr>
    </w:lvl>
    <w:lvl w:ilvl="7" w:tplc="1F8C91C6">
      <w:numFmt w:val="bullet"/>
      <w:lvlText w:val="•"/>
      <w:lvlJc w:val="left"/>
      <w:pPr>
        <w:ind w:left="6952" w:hanging="360"/>
      </w:pPr>
      <w:rPr>
        <w:rFonts w:hint="default"/>
      </w:rPr>
    </w:lvl>
    <w:lvl w:ilvl="8" w:tplc="067E6E54">
      <w:numFmt w:val="bullet"/>
      <w:lvlText w:val="•"/>
      <w:lvlJc w:val="left"/>
      <w:pPr>
        <w:ind w:left="7828" w:hanging="360"/>
      </w:pPr>
      <w:rPr>
        <w:rFonts w:hint="default"/>
      </w:rPr>
    </w:lvl>
  </w:abstractNum>
  <w:abstractNum w:abstractNumId="13" w15:restartNumberingAfterBreak="0">
    <w:nsid w:val="68932212"/>
    <w:multiLevelType w:val="hybridMultilevel"/>
    <w:tmpl w:val="67A6CB84"/>
    <w:lvl w:ilvl="0" w:tplc="007032FE">
      <w:start w:val="1"/>
      <w:numFmt w:val="upperRoman"/>
      <w:lvlText w:val="%1."/>
      <w:lvlJc w:val="left"/>
      <w:pPr>
        <w:ind w:left="282" w:hanging="183"/>
        <w:jc w:val="left"/>
      </w:pPr>
      <w:rPr>
        <w:rFonts w:ascii="Times New Roman" w:eastAsia="Times New Roman" w:hAnsi="Times New Roman" w:cs="Times New Roman" w:hint="default"/>
        <w:spacing w:val="-4"/>
        <w:w w:val="100"/>
        <w:sz w:val="22"/>
        <w:szCs w:val="22"/>
      </w:rPr>
    </w:lvl>
    <w:lvl w:ilvl="1" w:tplc="81EE1CDC">
      <w:start w:val="1"/>
      <w:numFmt w:val="upperLetter"/>
      <w:lvlText w:val="%2."/>
      <w:lvlJc w:val="left"/>
      <w:pPr>
        <w:ind w:left="729" w:hanging="269"/>
        <w:jc w:val="left"/>
      </w:pPr>
      <w:rPr>
        <w:rFonts w:ascii="Times New Roman" w:eastAsia="Times New Roman" w:hAnsi="Times New Roman" w:cs="Times New Roman" w:hint="default"/>
        <w:spacing w:val="-2"/>
        <w:w w:val="100"/>
        <w:sz w:val="22"/>
        <w:szCs w:val="22"/>
      </w:rPr>
    </w:lvl>
    <w:lvl w:ilvl="2" w:tplc="7D98C85E">
      <w:start w:val="1"/>
      <w:numFmt w:val="decimal"/>
      <w:lvlText w:val="%3."/>
      <w:lvlJc w:val="left"/>
      <w:pPr>
        <w:ind w:left="1401" w:hanging="221"/>
        <w:jc w:val="left"/>
      </w:pPr>
      <w:rPr>
        <w:rFonts w:ascii="Times New Roman" w:eastAsia="Times New Roman" w:hAnsi="Times New Roman" w:cs="Times New Roman" w:hint="default"/>
        <w:w w:val="100"/>
        <w:sz w:val="22"/>
        <w:szCs w:val="22"/>
      </w:rPr>
    </w:lvl>
    <w:lvl w:ilvl="3" w:tplc="33943384">
      <w:start w:val="1"/>
      <w:numFmt w:val="lowerLetter"/>
      <w:lvlText w:val="%4."/>
      <w:lvlJc w:val="left"/>
      <w:pPr>
        <w:ind w:left="1748" w:hanging="209"/>
        <w:jc w:val="left"/>
      </w:pPr>
      <w:rPr>
        <w:rFonts w:ascii="Times New Roman" w:eastAsia="Times New Roman" w:hAnsi="Times New Roman" w:cs="Times New Roman" w:hint="default"/>
        <w:w w:val="100"/>
        <w:sz w:val="22"/>
        <w:szCs w:val="22"/>
      </w:rPr>
    </w:lvl>
    <w:lvl w:ilvl="4" w:tplc="B9A456DA">
      <w:numFmt w:val="bullet"/>
      <w:lvlText w:val="•"/>
      <w:lvlJc w:val="left"/>
      <w:pPr>
        <w:ind w:left="2851" w:hanging="209"/>
      </w:pPr>
      <w:rPr>
        <w:rFonts w:hint="default"/>
      </w:rPr>
    </w:lvl>
    <w:lvl w:ilvl="5" w:tplc="8550E2E2">
      <w:numFmt w:val="bullet"/>
      <w:lvlText w:val="•"/>
      <w:lvlJc w:val="left"/>
      <w:pPr>
        <w:ind w:left="3962" w:hanging="209"/>
      </w:pPr>
      <w:rPr>
        <w:rFonts w:hint="default"/>
      </w:rPr>
    </w:lvl>
    <w:lvl w:ilvl="6" w:tplc="A5E4AE3A">
      <w:numFmt w:val="bullet"/>
      <w:lvlText w:val="•"/>
      <w:lvlJc w:val="left"/>
      <w:pPr>
        <w:ind w:left="5074" w:hanging="209"/>
      </w:pPr>
      <w:rPr>
        <w:rFonts w:hint="default"/>
      </w:rPr>
    </w:lvl>
    <w:lvl w:ilvl="7" w:tplc="766A2C0C">
      <w:numFmt w:val="bullet"/>
      <w:lvlText w:val="•"/>
      <w:lvlJc w:val="left"/>
      <w:pPr>
        <w:ind w:left="6185" w:hanging="209"/>
      </w:pPr>
      <w:rPr>
        <w:rFonts w:hint="default"/>
      </w:rPr>
    </w:lvl>
    <w:lvl w:ilvl="8" w:tplc="4A80875E">
      <w:numFmt w:val="bullet"/>
      <w:lvlText w:val="•"/>
      <w:lvlJc w:val="left"/>
      <w:pPr>
        <w:ind w:left="7297" w:hanging="209"/>
      </w:pPr>
      <w:rPr>
        <w:rFonts w:hint="default"/>
      </w:rPr>
    </w:lvl>
  </w:abstractNum>
  <w:abstractNum w:abstractNumId="14" w15:restartNumberingAfterBreak="0">
    <w:nsid w:val="731A0F85"/>
    <w:multiLevelType w:val="hybridMultilevel"/>
    <w:tmpl w:val="1DCC6494"/>
    <w:lvl w:ilvl="0" w:tplc="E2789B40">
      <w:start w:val="1"/>
      <w:numFmt w:val="upperLetter"/>
      <w:lvlText w:val="%1."/>
      <w:lvlJc w:val="left"/>
      <w:pPr>
        <w:ind w:left="369" w:hanging="269"/>
        <w:jc w:val="left"/>
      </w:pPr>
      <w:rPr>
        <w:rFonts w:ascii="Times New Roman" w:eastAsia="Times New Roman" w:hAnsi="Times New Roman" w:cs="Times New Roman" w:hint="default"/>
        <w:b/>
        <w:bCs/>
        <w:spacing w:val="-2"/>
        <w:w w:val="100"/>
        <w:sz w:val="22"/>
        <w:szCs w:val="22"/>
      </w:rPr>
    </w:lvl>
    <w:lvl w:ilvl="1" w:tplc="7A00B3E4">
      <w:start w:val="1"/>
      <w:numFmt w:val="decimal"/>
      <w:lvlText w:val="%2."/>
      <w:lvlJc w:val="left"/>
      <w:pPr>
        <w:ind w:left="834" w:hanging="375"/>
        <w:jc w:val="left"/>
      </w:pPr>
      <w:rPr>
        <w:rFonts w:ascii="Times New Roman" w:eastAsia="Times New Roman" w:hAnsi="Times New Roman" w:cs="Times New Roman" w:hint="default"/>
        <w:w w:val="100"/>
        <w:sz w:val="22"/>
        <w:szCs w:val="22"/>
      </w:rPr>
    </w:lvl>
    <w:lvl w:ilvl="2" w:tplc="BDFE439C">
      <w:start w:val="1"/>
      <w:numFmt w:val="lowerRoman"/>
      <w:lvlText w:val="%3."/>
      <w:lvlJc w:val="left"/>
      <w:pPr>
        <w:ind w:left="1900" w:hanging="720"/>
        <w:jc w:val="left"/>
      </w:pPr>
      <w:rPr>
        <w:rFonts w:ascii="Times New Roman" w:eastAsia="Times New Roman" w:hAnsi="Times New Roman" w:cs="Times New Roman" w:hint="default"/>
        <w:spacing w:val="0"/>
        <w:w w:val="100"/>
        <w:sz w:val="22"/>
        <w:szCs w:val="22"/>
      </w:rPr>
    </w:lvl>
    <w:lvl w:ilvl="3" w:tplc="33164268">
      <w:numFmt w:val="bullet"/>
      <w:lvlText w:val="•"/>
      <w:lvlJc w:val="left"/>
      <w:pPr>
        <w:ind w:left="2860" w:hanging="720"/>
      </w:pPr>
      <w:rPr>
        <w:rFonts w:hint="default"/>
      </w:rPr>
    </w:lvl>
    <w:lvl w:ilvl="4" w:tplc="02BAF388">
      <w:numFmt w:val="bullet"/>
      <w:lvlText w:val="•"/>
      <w:lvlJc w:val="left"/>
      <w:pPr>
        <w:ind w:left="3820" w:hanging="720"/>
      </w:pPr>
      <w:rPr>
        <w:rFonts w:hint="default"/>
      </w:rPr>
    </w:lvl>
    <w:lvl w:ilvl="5" w:tplc="2B942448">
      <w:numFmt w:val="bullet"/>
      <w:lvlText w:val="•"/>
      <w:lvlJc w:val="left"/>
      <w:pPr>
        <w:ind w:left="4780" w:hanging="720"/>
      </w:pPr>
      <w:rPr>
        <w:rFonts w:hint="default"/>
      </w:rPr>
    </w:lvl>
    <w:lvl w:ilvl="6" w:tplc="5E1CE426">
      <w:numFmt w:val="bullet"/>
      <w:lvlText w:val="•"/>
      <w:lvlJc w:val="left"/>
      <w:pPr>
        <w:ind w:left="5740" w:hanging="720"/>
      </w:pPr>
      <w:rPr>
        <w:rFonts w:hint="default"/>
      </w:rPr>
    </w:lvl>
    <w:lvl w:ilvl="7" w:tplc="4008CF5E">
      <w:numFmt w:val="bullet"/>
      <w:lvlText w:val="•"/>
      <w:lvlJc w:val="left"/>
      <w:pPr>
        <w:ind w:left="6700" w:hanging="720"/>
      </w:pPr>
      <w:rPr>
        <w:rFonts w:hint="default"/>
      </w:rPr>
    </w:lvl>
    <w:lvl w:ilvl="8" w:tplc="E640B43E">
      <w:numFmt w:val="bullet"/>
      <w:lvlText w:val="•"/>
      <w:lvlJc w:val="left"/>
      <w:pPr>
        <w:ind w:left="7660" w:hanging="720"/>
      </w:pPr>
      <w:rPr>
        <w:rFonts w:hint="default"/>
      </w:rPr>
    </w:lvl>
  </w:abstractNum>
  <w:num w:numId="1">
    <w:abstractNumId w:val="1"/>
  </w:num>
  <w:num w:numId="2">
    <w:abstractNumId w:val="7"/>
  </w:num>
  <w:num w:numId="3">
    <w:abstractNumId w:val="9"/>
  </w:num>
  <w:num w:numId="4">
    <w:abstractNumId w:val="6"/>
  </w:num>
  <w:num w:numId="5">
    <w:abstractNumId w:val="8"/>
  </w:num>
  <w:num w:numId="6">
    <w:abstractNumId w:val="0"/>
  </w:num>
  <w:num w:numId="7">
    <w:abstractNumId w:val="10"/>
  </w:num>
  <w:num w:numId="8">
    <w:abstractNumId w:val="4"/>
  </w:num>
  <w:num w:numId="9">
    <w:abstractNumId w:val="14"/>
  </w:num>
  <w:num w:numId="10">
    <w:abstractNumId w:val="5"/>
  </w:num>
  <w:num w:numId="11">
    <w:abstractNumId w:val="3"/>
  </w:num>
  <w:num w:numId="12">
    <w:abstractNumId w:val="11"/>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81499"/>
    <w:rsid w:val="00081499"/>
    <w:rsid w:val="00117AFD"/>
    <w:rsid w:val="00CC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99E3B"/>
  <w15:docId w15:val="{8D9A105D-4BC0-44A6-842C-7A30E2C5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2"/>
      <w:ind w:left="100" w:hanging="340"/>
    </w:pPr>
  </w:style>
  <w:style w:type="paragraph" w:styleId="TOC2">
    <w:name w:val="toc 2"/>
    <w:basedOn w:val="Normal"/>
    <w:uiPriority w:val="1"/>
    <w:qFormat/>
    <w:pPr>
      <w:spacing w:line="252" w:lineRule="exact"/>
      <w:ind w:left="729" w:hanging="269"/>
    </w:pPr>
  </w:style>
  <w:style w:type="paragraph" w:styleId="TOC3">
    <w:name w:val="toc 3"/>
    <w:basedOn w:val="Normal"/>
    <w:uiPriority w:val="1"/>
    <w:qFormat/>
    <w:pPr>
      <w:spacing w:line="252" w:lineRule="exact"/>
      <w:ind w:left="1401" w:hanging="221"/>
    </w:pPr>
  </w:style>
  <w:style w:type="paragraph" w:styleId="TOC4">
    <w:name w:val="toc 4"/>
    <w:basedOn w:val="Normal"/>
    <w:uiPriority w:val="1"/>
    <w:qFormat/>
    <w:pPr>
      <w:spacing w:line="252" w:lineRule="exact"/>
      <w:ind w:left="1748" w:hanging="208"/>
    </w:p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8262</Words>
  <Characters>47098</Characters>
  <Application>Microsoft Office Word</Application>
  <DocSecurity>0</DocSecurity>
  <Lines>392</Lines>
  <Paragraphs>110</Paragraphs>
  <ScaleCrop>false</ScaleCrop>
  <Company>Arizona State University</Company>
  <LinksUpToDate>false</LinksUpToDate>
  <CharactersWithSpaces>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ASaric</dc:creator>
  <cp:lastModifiedBy>LISA BRACHE</cp:lastModifiedBy>
  <cp:revision>3</cp:revision>
  <dcterms:created xsi:type="dcterms:W3CDTF">2019-08-23T16:26:00Z</dcterms:created>
  <dcterms:modified xsi:type="dcterms:W3CDTF">2019-08-23T23:33:00Z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2016</vt:lpwstr>
  </property>
  <property fmtid="{D5CDD505-2E9C-101B-9397-08002B2CF9AE}" pid="4" name="LastSaved">
    <vt:filetime>2019-08-23T00:00:00Z</vt:filetime>
  </property>
</Properties>
</file>