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8D" w:rsidRPr="003B5976" w:rsidRDefault="0059088D" w:rsidP="00412DE1">
      <w:pPr>
        <w:rPr>
          <w:rFonts w:ascii="Candara" w:hAnsi="Candara"/>
          <w:b/>
        </w:rPr>
      </w:pPr>
    </w:p>
    <w:p w:rsidR="00412DE1" w:rsidRPr="006072A8" w:rsidRDefault="002524EC" w:rsidP="00412DE1">
      <w:pPr>
        <w:jc w:val="center"/>
        <w:rPr>
          <w:rFonts w:ascii="Candara" w:hAnsi="Candara"/>
          <w:b/>
        </w:rPr>
      </w:pPr>
      <w:r w:rsidRPr="006072A8">
        <w:rPr>
          <w:rFonts w:ascii="Candara" w:hAnsi="Candara"/>
          <w:b/>
        </w:rPr>
        <w:t>MEMORANDUM</w:t>
      </w:r>
    </w:p>
    <w:p w:rsidR="00E63FD2" w:rsidRPr="006072A8" w:rsidRDefault="00E63FD2" w:rsidP="00E63FD2">
      <w:pPr>
        <w:pStyle w:val="NoSpacing"/>
        <w:rPr>
          <w:rFonts w:ascii="Candara" w:hAnsi="Candara"/>
          <w:b/>
        </w:rPr>
      </w:pPr>
      <w:r w:rsidRPr="006072A8">
        <w:rPr>
          <w:rFonts w:ascii="Candara" w:hAnsi="Candara"/>
          <w:b/>
        </w:rPr>
        <w:t>TO:</w:t>
      </w:r>
      <w:r w:rsidRPr="006072A8">
        <w:rPr>
          <w:rFonts w:ascii="Candara" w:hAnsi="Candara"/>
          <w:b/>
        </w:rPr>
        <w:tab/>
      </w:r>
      <w:r w:rsidRPr="006072A8">
        <w:rPr>
          <w:rFonts w:ascii="Candara" w:hAnsi="Candara"/>
          <w:b/>
        </w:rPr>
        <w:tab/>
        <w:t>Faculty Members a</w:t>
      </w:r>
      <w:r w:rsidR="00A31D5D" w:rsidRPr="006072A8">
        <w:rPr>
          <w:rFonts w:ascii="Candara" w:hAnsi="Candara"/>
          <w:b/>
        </w:rPr>
        <w:t xml:space="preserve">nd Academic Professionals </w:t>
      </w:r>
    </w:p>
    <w:p w:rsidR="00E63FD2" w:rsidRPr="006072A8" w:rsidRDefault="00E63FD2" w:rsidP="00E63FD2">
      <w:pPr>
        <w:pStyle w:val="NoSpacing"/>
        <w:rPr>
          <w:rFonts w:ascii="Candara" w:hAnsi="Candara"/>
          <w:b/>
        </w:rPr>
      </w:pPr>
      <w:r w:rsidRPr="006072A8">
        <w:rPr>
          <w:rFonts w:ascii="Candara" w:hAnsi="Candara"/>
          <w:b/>
        </w:rPr>
        <w:t>FROM:</w:t>
      </w:r>
      <w:r w:rsidRPr="006072A8">
        <w:rPr>
          <w:rFonts w:ascii="Candara" w:hAnsi="Candara"/>
          <w:b/>
        </w:rPr>
        <w:tab/>
        <w:t xml:space="preserve"> </w:t>
      </w:r>
      <w:r w:rsidRPr="006072A8">
        <w:rPr>
          <w:rFonts w:ascii="Candara" w:hAnsi="Candara"/>
          <w:b/>
        </w:rPr>
        <w:tab/>
        <w:t>Office of the Executive Vice President and University Provost</w:t>
      </w:r>
    </w:p>
    <w:p w:rsidR="00E63FD2" w:rsidRPr="006072A8" w:rsidRDefault="00E63FD2" w:rsidP="00E63FD2">
      <w:pPr>
        <w:pStyle w:val="NoSpacing"/>
        <w:rPr>
          <w:rFonts w:ascii="Candara" w:hAnsi="Candara"/>
          <w:b/>
        </w:rPr>
      </w:pPr>
      <w:r w:rsidRPr="006072A8">
        <w:rPr>
          <w:rFonts w:ascii="Candara" w:hAnsi="Candara"/>
          <w:b/>
        </w:rPr>
        <w:t>DATE:</w:t>
      </w:r>
      <w:r w:rsidRPr="006072A8">
        <w:rPr>
          <w:rFonts w:ascii="Candara" w:hAnsi="Candara"/>
          <w:b/>
        </w:rPr>
        <w:tab/>
      </w:r>
      <w:r w:rsidRPr="006072A8">
        <w:rPr>
          <w:rFonts w:ascii="Candara" w:hAnsi="Candara"/>
          <w:b/>
        </w:rPr>
        <w:tab/>
      </w:r>
      <w:r w:rsidR="00F35A56">
        <w:rPr>
          <w:rFonts w:ascii="Candara" w:hAnsi="Candara"/>
          <w:b/>
        </w:rPr>
        <w:t>June 27, 2016</w:t>
      </w:r>
      <w:bookmarkStart w:id="0" w:name="_GoBack"/>
      <w:bookmarkEnd w:id="0"/>
    </w:p>
    <w:p w:rsidR="00E63FD2" w:rsidRPr="006072A8" w:rsidRDefault="00E63FD2" w:rsidP="00E63FD2">
      <w:pPr>
        <w:pStyle w:val="NoSpacing"/>
        <w:rPr>
          <w:rFonts w:ascii="Candara" w:hAnsi="Candara"/>
          <w:b/>
        </w:rPr>
      </w:pPr>
      <w:r w:rsidRPr="006072A8">
        <w:rPr>
          <w:rFonts w:ascii="Candara" w:hAnsi="Candara"/>
          <w:b/>
        </w:rPr>
        <w:t>RE:</w:t>
      </w:r>
      <w:r w:rsidRPr="006072A8">
        <w:rPr>
          <w:rFonts w:ascii="Candara" w:hAnsi="Candara"/>
          <w:b/>
        </w:rPr>
        <w:tab/>
      </w:r>
      <w:r w:rsidRPr="006072A8">
        <w:rPr>
          <w:rFonts w:ascii="Candara" w:hAnsi="Candara"/>
          <w:b/>
        </w:rPr>
        <w:tab/>
        <w:t xml:space="preserve"> Academic Year 2017-2018 Pay Schedule Adjustment</w:t>
      </w:r>
    </w:p>
    <w:p w:rsidR="00E63FD2" w:rsidRPr="006072A8" w:rsidRDefault="00E63FD2" w:rsidP="00E63FD2">
      <w:pPr>
        <w:pStyle w:val="NoSpacing"/>
        <w:rPr>
          <w:rFonts w:ascii="Candara" w:hAnsi="Candara"/>
          <w:b/>
        </w:rPr>
      </w:pPr>
    </w:p>
    <w:p w:rsidR="00E63FD2" w:rsidRPr="006072A8" w:rsidRDefault="00E63FD2" w:rsidP="005F2437">
      <w:pPr>
        <w:pStyle w:val="NoSpacing"/>
        <w:rPr>
          <w:rFonts w:ascii="Candara" w:eastAsia="Times New Roman" w:hAnsi="Candara"/>
        </w:rPr>
      </w:pPr>
      <w:r w:rsidRPr="006072A8">
        <w:rPr>
          <w:rFonts w:ascii="Candara" w:hAnsi="Candara"/>
        </w:rPr>
        <w:t>All ASU employees are paid on the same bi-weekly pay period schedule which does not align with the academic year appointment contract dates of August 16</w:t>
      </w:r>
      <w:r w:rsidRPr="006072A8">
        <w:rPr>
          <w:rFonts w:ascii="Candara" w:hAnsi="Candara"/>
          <w:vertAlign w:val="superscript"/>
        </w:rPr>
        <w:t>th</w:t>
      </w:r>
      <w:r w:rsidRPr="006072A8">
        <w:rPr>
          <w:rFonts w:ascii="Candara" w:hAnsi="Candara"/>
        </w:rPr>
        <w:t xml:space="preserve"> through May 15</w:t>
      </w:r>
      <w:r w:rsidRPr="006072A8">
        <w:rPr>
          <w:rFonts w:ascii="Candara" w:hAnsi="Candara"/>
          <w:vertAlign w:val="superscript"/>
        </w:rPr>
        <w:t>th</w:t>
      </w:r>
      <w:r w:rsidRPr="006072A8">
        <w:rPr>
          <w:rFonts w:ascii="Candara" w:hAnsi="Candara"/>
        </w:rPr>
        <w:t xml:space="preserve">. </w:t>
      </w:r>
      <w:r w:rsidRPr="006072A8">
        <w:rPr>
          <w:rFonts w:ascii="Candara" w:hAnsi="Candara"/>
          <w:color w:val="000000"/>
        </w:rPr>
        <w:t xml:space="preserve"> </w:t>
      </w:r>
      <w:r w:rsidRPr="006072A8">
        <w:rPr>
          <w:rFonts w:ascii="Candara" w:eastAsia="Times New Roman" w:hAnsi="Candara"/>
        </w:rPr>
        <w:t xml:space="preserve">Based on the current pay calendar, the start date for academic-year contracts, August 16, 2017, </w:t>
      </w:r>
      <w:r w:rsidR="006C5702" w:rsidRPr="006072A8">
        <w:rPr>
          <w:rFonts w:ascii="Candara" w:hAnsi="Candara"/>
        </w:rPr>
        <w:t>would fall c0mpletely outside the current pay period schedule’s first academic pay period (</w:t>
      </w:r>
      <w:r w:rsidRPr="006072A8">
        <w:rPr>
          <w:rFonts w:ascii="Candara" w:eastAsia="Times New Roman" w:hAnsi="Candara"/>
        </w:rPr>
        <w:t>07/31/2017 – 8/13/2017</w:t>
      </w:r>
      <w:r w:rsidR="006C5702" w:rsidRPr="006072A8">
        <w:rPr>
          <w:rFonts w:ascii="Candara" w:eastAsia="Times New Roman" w:hAnsi="Candara"/>
        </w:rPr>
        <w:t>)</w:t>
      </w:r>
      <w:r w:rsidRPr="006072A8">
        <w:rPr>
          <w:rFonts w:ascii="Candara" w:eastAsia="Times New Roman" w:hAnsi="Candara"/>
        </w:rPr>
        <w:t>.  </w:t>
      </w:r>
    </w:p>
    <w:p w:rsidR="005F2437" w:rsidRPr="006072A8" w:rsidRDefault="005F2437" w:rsidP="005F2437">
      <w:pPr>
        <w:pStyle w:val="NoSpacing"/>
        <w:rPr>
          <w:rFonts w:ascii="Candara" w:hAnsi="Candara"/>
        </w:rPr>
      </w:pPr>
    </w:p>
    <w:p w:rsidR="00A14120" w:rsidRPr="006072A8" w:rsidRDefault="00E63FD2" w:rsidP="00E63FD2">
      <w:pPr>
        <w:rPr>
          <w:rFonts w:ascii="Candara" w:hAnsi="Candara"/>
          <w:color w:val="000000"/>
        </w:rPr>
      </w:pPr>
      <w:r w:rsidRPr="006072A8">
        <w:rPr>
          <w:rFonts w:ascii="Candara" w:hAnsi="Candara"/>
          <w:color w:val="000000"/>
        </w:rPr>
        <w:t xml:space="preserve">In order to better align the academic contract dates with the pay and benefits periods, </w:t>
      </w:r>
      <w:r w:rsidRPr="006072A8">
        <w:rPr>
          <w:rFonts w:ascii="Candara" w:eastAsia="Times New Roman" w:hAnsi="Candara"/>
          <w:b/>
        </w:rPr>
        <w:t xml:space="preserve">Academic Year 2017-2018 will be adjusted to begin on </w:t>
      </w:r>
      <w:r w:rsidRPr="006072A8">
        <w:rPr>
          <w:rFonts w:ascii="Candara" w:eastAsia="Times New Roman" w:hAnsi="Candara"/>
          <w:b/>
          <w:bCs/>
        </w:rPr>
        <w:t>August 14, 2017</w:t>
      </w:r>
      <w:r w:rsidRPr="006072A8">
        <w:rPr>
          <w:rFonts w:ascii="Candara" w:eastAsia="Times New Roman" w:hAnsi="Candara"/>
          <w:b/>
        </w:rPr>
        <w:t xml:space="preserve">, </w:t>
      </w:r>
      <w:r w:rsidRPr="006072A8">
        <w:rPr>
          <w:rFonts w:ascii="Candara" w:eastAsia="Times New Roman" w:hAnsi="Candara"/>
        </w:rPr>
        <w:t>with the first pay date Friday, September 1, 2017</w:t>
      </w:r>
      <w:r w:rsidRPr="006072A8">
        <w:rPr>
          <w:rFonts w:ascii="Candara" w:hAnsi="Candara"/>
          <w:color w:val="000000"/>
        </w:rPr>
        <w:t xml:space="preserve">.   </w:t>
      </w:r>
    </w:p>
    <w:p w:rsidR="006C5702" w:rsidRPr="006072A8" w:rsidRDefault="00E63FD2" w:rsidP="00104297">
      <w:pPr>
        <w:pStyle w:val="NoSpacing"/>
        <w:rPr>
          <w:rFonts w:ascii="Candara" w:hAnsi="Candara"/>
        </w:rPr>
      </w:pPr>
      <w:r w:rsidRPr="006072A8">
        <w:rPr>
          <w:rFonts w:ascii="Candara" w:eastAsia="Times New Roman" w:hAnsi="Candara"/>
        </w:rPr>
        <w:t>T</w:t>
      </w:r>
      <w:r w:rsidRPr="006072A8">
        <w:rPr>
          <w:rFonts w:ascii="Candara" w:eastAsia="Times New Roman" w:hAnsi="Candara"/>
          <w:b/>
        </w:rPr>
        <w:t>he total amount of your</w:t>
      </w:r>
      <w:r w:rsidRPr="006072A8">
        <w:rPr>
          <w:rFonts w:ascii="Candara" w:eastAsia="Times New Roman" w:hAnsi="Candara"/>
        </w:rPr>
        <w:t xml:space="preserve"> </w:t>
      </w:r>
      <w:r w:rsidRPr="006072A8">
        <w:rPr>
          <w:rFonts w:ascii="Candara" w:hAnsi="Candara"/>
          <w:b/>
        </w:rPr>
        <w:t>salary will be unaffected by this change</w:t>
      </w:r>
      <w:r w:rsidRPr="006072A8">
        <w:rPr>
          <w:rFonts w:ascii="Candara" w:hAnsi="Candara"/>
        </w:rPr>
        <w:t xml:space="preserve">; only the dates on which your salary will be distributed during AY 2017-2018 will change.  </w:t>
      </w:r>
      <w:r w:rsidR="006C5702" w:rsidRPr="006072A8">
        <w:rPr>
          <w:rFonts w:ascii="Candara" w:hAnsi="Candara"/>
        </w:rPr>
        <w:t xml:space="preserve">As a result of this change, if your base academic year salary is paid over 9 months (ACD), there will be a span of seven summer pay periods (rather than six pay periods) between the final installment of your AY 2016-2017 salary and the first installment of your AY 2017-2018 salary; </w:t>
      </w:r>
      <w:r w:rsidR="006072A8">
        <w:rPr>
          <w:rFonts w:ascii="Candara" w:hAnsi="Candara"/>
        </w:rPr>
        <w:t xml:space="preserve">again, </w:t>
      </w:r>
      <w:r w:rsidR="006C5702" w:rsidRPr="006072A8">
        <w:rPr>
          <w:rFonts w:ascii="Candara" w:hAnsi="Candara"/>
        </w:rPr>
        <w:t xml:space="preserve">the first pay distribution for AY 2017 will be </w:t>
      </w:r>
      <w:r w:rsidR="006072A8">
        <w:rPr>
          <w:rFonts w:ascii="Candara" w:hAnsi="Candara"/>
        </w:rPr>
        <w:t xml:space="preserve">Friday, </w:t>
      </w:r>
      <w:r w:rsidR="006C5702" w:rsidRPr="006072A8">
        <w:rPr>
          <w:rFonts w:ascii="Candara" w:hAnsi="Candara"/>
        </w:rPr>
        <w:t>September 1, 2017.</w:t>
      </w:r>
    </w:p>
    <w:p w:rsidR="006C5702" w:rsidRPr="006072A8" w:rsidRDefault="006C5702" w:rsidP="00104297">
      <w:pPr>
        <w:pStyle w:val="NoSpacing"/>
        <w:rPr>
          <w:rFonts w:ascii="Candara" w:hAnsi="Candara"/>
        </w:rPr>
      </w:pPr>
    </w:p>
    <w:p w:rsidR="00104297" w:rsidRDefault="00E63FD2" w:rsidP="00104297">
      <w:pPr>
        <w:pStyle w:val="NoSpacing"/>
        <w:rPr>
          <w:rFonts w:ascii="Candara" w:hAnsi="Candara"/>
        </w:rPr>
      </w:pPr>
      <w:r w:rsidRPr="006072A8">
        <w:rPr>
          <w:rFonts w:ascii="Candara" w:hAnsi="Candara"/>
        </w:rPr>
        <w:t xml:space="preserve">After AY 2017-2018, the number of pay periods between the academic years will revert to six </w:t>
      </w:r>
      <w:r w:rsidR="006C5702" w:rsidRPr="006072A8">
        <w:rPr>
          <w:rFonts w:ascii="Candara" w:hAnsi="Candara"/>
        </w:rPr>
        <w:t xml:space="preserve">summer </w:t>
      </w:r>
      <w:r w:rsidRPr="006072A8">
        <w:rPr>
          <w:rFonts w:ascii="Candara" w:hAnsi="Candara"/>
        </w:rPr>
        <w:t xml:space="preserve">pay </w:t>
      </w:r>
      <w:r w:rsidR="009F5775" w:rsidRPr="006072A8">
        <w:rPr>
          <w:rFonts w:ascii="Candara" w:hAnsi="Candara"/>
        </w:rPr>
        <w:t>periods</w:t>
      </w:r>
      <w:r w:rsidR="009F5775" w:rsidRPr="006072A8">
        <w:rPr>
          <w:rFonts w:ascii="Candara" w:hAnsi="Candara"/>
          <w:b/>
        </w:rPr>
        <w:t>.</w:t>
      </w:r>
      <w:r w:rsidR="00104297" w:rsidRPr="006072A8">
        <w:rPr>
          <w:rFonts w:ascii="Candara" w:hAnsi="Candara"/>
          <w:b/>
        </w:rPr>
        <w:t xml:space="preserve"> </w:t>
      </w:r>
      <w:r w:rsidR="00104297" w:rsidRPr="006072A8">
        <w:rPr>
          <w:rFonts w:ascii="Candara" w:hAnsi="Candara"/>
        </w:rPr>
        <w:t xml:space="preserve">Please see the attached </w:t>
      </w:r>
      <w:r w:rsidR="00104297" w:rsidRPr="006072A8">
        <w:rPr>
          <w:rFonts w:ascii="Candara" w:hAnsi="Candara"/>
          <w:color w:val="0070C0"/>
          <w:u w:val="single"/>
        </w:rPr>
        <w:t>pay schedule</w:t>
      </w:r>
      <w:r w:rsidR="00104297" w:rsidRPr="006072A8">
        <w:rPr>
          <w:rFonts w:ascii="Candara" w:hAnsi="Candara"/>
          <w:color w:val="0070C0"/>
        </w:rPr>
        <w:t xml:space="preserve"> </w:t>
      </w:r>
      <w:r w:rsidR="00104297" w:rsidRPr="006072A8">
        <w:rPr>
          <w:rFonts w:ascii="Candara" w:hAnsi="Candara"/>
        </w:rPr>
        <w:t xml:space="preserve">for important dates. </w:t>
      </w:r>
    </w:p>
    <w:p w:rsidR="004E60AF" w:rsidRDefault="004E60AF" w:rsidP="00104297">
      <w:pPr>
        <w:pStyle w:val="NoSpacing"/>
        <w:rPr>
          <w:rFonts w:ascii="Candara" w:hAnsi="Candara"/>
        </w:rPr>
      </w:pPr>
    </w:p>
    <w:p w:rsidR="006F408D" w:rsidRPr="004E60AF" w:rsidRDefault="00C928B4" w:rsidP="004E60AF">
      <w:pPr>
        <w:pStyle w:val="ListParagraph"/>
        <w:numPr>
          <w:ilvl w:val="0"/>
          <w:numId w:val="14"/>
        </w:numPr>
        <w:rPr>
          <w:rFonts w:ascii="Candara" w:hAnsi="Candara"/>
        </w:rPr>
      </w:pPr>
      <w:r w:rsidRPr="004E60AF">
        <w:rPr>
          <w:rFonts w:ascii="Candara" w:hAnsi="Candara"/>
        </w:rPr>
        <w:t xml:space="preserve">Faculty and Academic Professionals </w:t>
      </w:r>
      <w:r w:rsidR="004E60AF">
        <w:rPr>
          <w:rFonts w:ascii="Candara" w:hAnsi="Candara"/>
        </w:rPr>
        <w:t xml:space="preserve">on nine month appointments </w:t>
      </w:r>
      <w:r w:rsidRPr="004E60AF">
        <w:rPr>
          <w:rFonts w:ascii="Candara" w:hAnsi="Candara"/>
        </w:rPr>
        <w:t>who</w:t>
      </w:r>
      <w:r w:rsidR="003C4DAD" w:rsidRPr="004E60AF">
        <w:rPr>
          <w:rFonts w:ascii="Candara" w:hAnsi="Candara"/>
          <w:b/>
        </w:rPr>
        <w:t xml:space="preserve"> work all summer can elect to have their summer salary paid over 6 or 7 summer pay periods.</w:t>
      </w:r>
      <w:r w:rsidRPr="004E60AF">
        <w:rPr>
          <w:rFonts w:ascii="Candara" w:hAnsi="Candara"/>
        </w:rPr>
        <w:t xml:space="preserve"> Your total summer salary will remain the same</w:t>
      </w:r>
      <w:r w:rsidR="00D804A9" w:rsidRPr="004E60AF">
        <w:rPr>
          <w:rFonts w:ascii="Candara" w:hAnsi="Candara"/>
        </w:rPr>
        <w:t>,</w:t>
      </w:r>
      <w:r w:rsidRPr="004E60AF">
        <w:rPr>
          <w:rFonts w:ascii="Candara" w:hAnsi="Candara"/>
        </w:rPr>
        <w:t xml:space="preserve"> but your bi-weekly rate will be lower </w:t>
      </w:r>
      <w:r w:rsidR="003C4DAD" w:rsidRPr="004E60AF">
        <w:rPr>
          <w:rFonts w:ascii="Candara" w:hAnsi="Candara"/>
        </w:rPr>
        <w:t>if you elect to be paid over 7 pay periods.</w:t>
      </w:r>
    </w:p>
    <w:p w:rsidR="006F408D" w:rsidRPr="006072A8" w:rsidRDefault="006F408D" w:rsidP="00104297">
      <w:pPr>
        <w:pStyle w:val="NoSpacing"/>
        <w:spacing w:line="120" w:lineRule="auto"/>
        <w:ind w:left="720"/>
        <w:rPr>
          <w:rFonts w:ascii="Candara" w:hAnsi="Candara"/>
        </w:rPr>
      </w:pPr>
    </w:p>
    <w:p w:rsidR="00F625C7" w:rsidRPr="006072A8" w:rsidRDefault="006F408D" w:rsidP="004E60AF">
      <w:pPr>
        <w:pStyle w:val="NoSpacing"/>
        <w:numPr>
          <w:ilvl w:val="0"/>
          <w:numId w:val="14"/>
        </w:numPr>
        <w:rPr>
          <w:rFonts w:ascii="Candara" w:hAnsi="Candara"/>
          <w:b/>
        </w:rPr>
      </w:pPr>
      <w:r w:rsidRPr="006072A8">
        <w:rPr>
          <w:rFonts w:ascii="Candara" w:hAnsi="Candara"/>
        </w:rPr>
        <w:t>Faculty and Academic Professionals who</w:t>
      </w:r>
      <w:r w:rsidR="00AB2E12" w:rsidRPr="006072A8">
        <w:rPr>
          <w:rFonts w:ascii="Candara" w:hAnsi="Candara"/>
        </w:rPr>
        <w:t xml:space="preserve"> typically</w:t>
      </w:r>
      <w:r w:rsidRPr="006072A8">
        <w:rPr>
          <w:rFonts w:ascii="Candara" w:hAnsi="Candara"/>
        </w:rPr>
        <w:t xml:space="preserve"> </w:t>
      </w:r>
      <w:r w:rsidR="003C4DAD" w:rsidRPr="006072A8">
        <w:rPr>
          <w:rFonts w:ascii="Candara" w:hAnsi="Candara"/>
        </w:rPr>
        <w:t>work a portion of the summer</w:t>
      </w:r>
      <w:r w:rsidR="00F9418B" w:rsidRPr="006072A8">
        <w:rPr>
          <w:rFonts w:ascii="Candara" w:hAnsi="Candara"/>
        </w:rPr>
        <w:t xml:space="preserve"> </w:t>
      </w:r>
      <w:r w:rsidR="005F2437" w:rsidRPr="006072A8">
        <w:rPr>
          <w:rFonts w:ascii="Candara" w:hAnsi="Candara"/>
        </w:rPr>
        <w:t>will be</w:t>
      </w:r>
      <w:r w:rsidR="005F2437" w:rsidRPr="006072A8">
        <w:rPr>
          <w:rFonts w:ascii="Candara" w:hAnsi="Candara"/>
          <w:b/>
        </w:rPr>
        <w:t xml:space="preserve"> </w:t>
      </w:r>
      <w:r w:rsidR="00F9418B" w:rsidRPr="006072A8">
        <w:rPr>
          <w:rFonts w:ascii="Candara" w:hAnsi="Candara"/>
          <w:b/>
        </w:rPr>
        <w:t xml:space="preserve">paid over the number of pay periods that </w:t>
      </w:r>
      <w:r w:rsidR="006F29EA" w:rsidRPr="006072A8">
        <w:rPr>
          <w:rFonts w:ascii="Candara" w:hAnsi="Candara"/>
          <w:b/>
        </w:rPr>
        <w:t xml:space="preserve">align with </w:t>
      </w:r>
      <w:r w:rsidR="002A07B9" w:rsidRPr="006072A8">
        <w:rPr>
          <w:rFonts w:ascii="Candara" w:hAnsi="Candara"/>
          <w:b/>
        </w:rPr>
        <w:t>the</w:t>
      </w:r>
      <w:r w:rsidR="006F29EA" w:rsidRPr="006072A8">
        <w:rPr>
          <w:rFonts w:ascii="Candara" w:hAnsi="Candara"/>
          <w:b/>
        </w:rPr>
        <w:t xml:space="preserve"> summer dates worked. </w:t>
      </w:r>
      <w:r w:rsidR="005F2437" w:rsidRPr="006072A8">
        <w:rPr>
          <w:rFonts w:ascii="Candara" w:hAnsi="Candara"/>
        </w:rPr>
        <w:t>Y</w:t>
      </w:r>
      <w:r w:rsidR="00A34CAB" w:rsidRPr="006072A8">
        <w:rPr>
          <w:rFonts w:ascii="Candara" w:hAnsi="Candara"/>
        </w:rPr>
        <w:t xml:space="preserve">our total </w:t>
      </w:r>
      <w:r w:rsidR="003959C1" w:rsidRPr="006072A8">
        <w:rPr>
          <w:rFonts w:ascii="Candara" w:hAnsi="Candara"/>
        </w:rPr>
        <w:t xml:space="preserve">summer </w:t>
      </w:r>
      <w:r w:rsidR="00A34CAB" w:rsidRPr="006072A8">
        <w:rPr>
          <w:rFonts w:ascii="Candara" w:hAnsi="Candara"/>
        </w:rPr>
        <w:t>salary</w:t>
      </w:r>
      <w:r w:rsidR="00C510A0" w:rsidRPr="006072A8">
        <w:rPr>
          <w:rFonts w:ascii="Candara" w:hAnsi="Candara"/>
        </w:rPr>
        <w:t xml:space="preserve"> </w:t>
      </w:r>
      <w:r w:rsidR="003C4DAD" w:rsidRPr="006072A8">
        <w:rPr>
          <w:rFonts w:ascii="Candara" w:hAnsi="Candara"/>
        </w:rPr>
        <w:t>would remain the same</w:t>
      </w:r>
      <w:r w:rsidR="004D2E60" w:rsidRPr="006072A8">
        <w:rPr>
          <w:rFonts w:ascii="Candara" w:hAnsi="Candara"/>
        </w:rPr>
        <w:t>,</w:t>
      </w:r>
      <w:r w:rsidR="003C4DAD" w:rsidRPr="006072A8">
        <w:rPr>
          <w:rFonts w:ascii="Candara" w:hAnsi="Candara"/>
        </w:rPr>
        <w:t xml:space="preserve"> but the number of</w:t>
      </w:r>
      <w:r w:rsidR="003959C1" w:rsidRPr="006072A8">
        <w:rPr>
          <w:rFonts w:ascii="Candara" w:hAnsi="Candara"/>
        </w:rPr>
        <w:t xml:space="preserve"> paid vs. </w:t>
      </w:r>
      <w:r w:rsidR="005F2437" w:rsidRPr="006072A8">
        <w:rPr>
          <w:rFonts w:ascii="Candara" w:hAnsi="Candara"/>
        </w:rPr>
        <w:t xml:space="preserve">unpaid summer pay periods may </w:t>
      </w:r>
      <w:r w:rsidR="00AB2E12" w:rsidRPr="006072A8">
        <w:rPr>
          <w:rFonts w:ascii="Candara" w:hAnsi="Candara"/>
        </w:rPr>
        <w:t>vary</w:t>
      </w:r>
      <w:r w:rsidR="006F29EA" w:rsidRPr="006072A8">
        <w:rPr>
          <w:rFonts w:ascii="Candara" w:hAnsi="Candara"/>
        </w:rPr>
        <w:t>.</w:t>
      </w:r>
    </w:p>
    <w:p w:rsidR="00C510A0" w:rsidRPr="006072A8" w:rsidRDefault="00C510A0" w:rsidP="00104297">
      <w:pPr>
        <w:pStyle w:val="NoSpacing"/>
        <w:spacing w:line="120" w:lineRule="auto"/>
        <w:rPr>
          <w:rFonts w:ascii="Candara" w:hAnsi="Candara"/>
        </w:rPr>
      </w:pPr>
    </w:p>
    <w:p w:rsidR="00291004" w:rsidRPr="006072A8" w:rsidRDefault="00EA503A" w:rsidP="00E24F0C">
      <w:pPr>
        <w:rPr>
          <w:rFonts w:ascii="Candara" w:hAnsi="Candara"/>
        </w:rPr>
      </w:pPr>
      <w:r w:rsidRPr="006072A8">
        <w:rPr>
          <w:rFonts w:ascii="Candara" w:hAnsi="Candara"/>
        </w:rPr>
        <w:t>By providing advance notice of this change,</w:t>
      </w:r>
      <w:r w:rsidR="006072A8" w:rsidRPr="006072A8">
        <w:rPr>
          <w:rFonts w:ascii="Candara" w:hAnsi="Candara"/>
        </w:rPr>
        <w:t xml:space="preserve"> </w:t>
      </w:r>
      <w:r w:rsidRPr="006072A8">
        <w:rPr>
          <w:rFonts w:ascii="Candara" w:hAnsi="Candara"/>
        </w:rPr>
        <w:t>it is hoped that you can make personal budget adjustments that will accommodate this shift</w:t>
      </w:r>
      <w:r w:rsidR="004D2E60" w:rsidRPr="006072A8">
        <w:rPr>
          <w:rFonts w:ascii="Candara" w:hAnsi="Candara"/>
        </w:rPr>
        <w:t>,</w:t>
      </w:r>
      <w:r w:rsidRPr="006072A8">
        <w:rPr>
          <w:rFonts w:ascii="Candara" w:hAnsi="Candara"/>
        </w:rPr>
        <w:t xml:space="preserve"> but it is</w:t>
      </w:r>
      <w:r w:rsidR="0023418F" w:rsidRPr="006072A8">
        <w:rPr>
          <w:rFonts w:ascii="Candara" w:hAnsi="Candara"/>
        </w:rPr>
        <w:t xml:space="preserve"> understandable that some people</w:t>
      </w:r>
      <w:r w:rsidR="009655DB" w:rsidRPr="006072A8">
        <w:rPr>
          <w:rFonts w:ascii="Candara" w:hAnsi="Candara"/>
        </w:rPr>
        <w:t xml:space="preserve"> </w:t>
      </w:r>
      <w:r w:rsidRPr="006072A8">
        <w:rPr>
          <w:rFonts w:ascii="Candara" w:hAnsi="Candara"/>
        </w:rPr>
        <w:t>might find it difficult to adjust to this realignment</w:t>
      </w:r>
      <w:r w:rsidR="002846C5" w:rsidRPr="006072A8">
        <w:rPr>
          <w:rFonts w:ascii="Candara" w:hAnsi="Candara"/>
        </w:rPr>
        <w:t xml:space="preserve">. </w:t>
      </w:r>
      <w:r w:rsidRPr="006072A8">
        <w:rPr>
          <w:rFonts w:ascii="Candara" w:hAnsi="Candara"/>
        </w:rPr>
        <w:t xml:space="preserve"> </w:t>
      </w:r>
      <w:r w:rsidR="002846C5" w:rsidRPr="006072A8">
        <w:rPr>
          <w:rFonts w:ascii="Candara" w:hAnsi="Candara"/>
        </w:rPr>
        <w:t xml:space="preserve"> </w:t>
      </w:r>
      <w:r w:rsidR="009655DB" w:rsidRPr="006072A8">
        <w:rPr>
          <w:rFonts w:ascii="Candara" w:hAnsi="Candara"/>
        </w:rPr>
        <w:t xml:space="preserve">If you find </w:t>
      </w:r>
      <w:r w:rsidR="00292598" w:rsidRPr="006072A8">
        <w:rPr>
          <w:rFonts w:ascii="Candara" w:hAnsi="Candara"/>
        </w:rPr>
        <w:t>the span</w:t>
      </w:r>
      <w:r w:rsidR="00EA6DB8" w:rsidRPr="006072A8">
        <w:rPr>
          <w:rFonts w:ascii="Candara" w:hAnsi="Candara"/>
        </w:rPr>
        <w:t xml:space="preserve"> of seven pay periods </w:t>
      </w:r>
      <w:r w:rsidR="00292598" w:rsidRPr="006072A8">
        <w:rPr>
          <w:rFonts w:ascii="Candara" w:hAnsi="Candara"/>
        </w:rPr>
        <w:t xml:space="preserve">between academic </w:t>
      </w:r>
      <w:r w:rsidR="008B4716" w:rsidRPr="006072A8">
        <w:rPr>
          <w:rFonts w:ascii="Candara" w:hAnsi="Candara"/>
        </w:rPr>
        <w:t>years over</w:t>
      </w:r>
      <w:r w:rsidR="00EA6DB8" w:rsidRPr="006072A8">
        <w:rPr>
          <w:rFonts w:ascii="Candara" w:hAnsi="Candara"/>
        </w:rPr>
        <w:t xml:space="preserve"> </w:t>
      </w:r>
      <w:r w:rsidRPr="006072A8">
        <w:rPr>
          <w:rFonts w:ascii="Candara" w:hAnsi="Candara"/>
          <w:b/>
        </w:rPr>
        <w:t>S</w:t>
      </w:r>
      <w:r w:rsidR="00EA6DB8" w:rsidRPr="006072A8">
        <w:rPr>
          <w:rFonts w:ascii="Candara" w:hAnsi="Candara"/>
          <w:b/>
        </w:rPr>
        <w:t>ummer 2017</w:t>
      </w:r>
      <w:r w:rsidR="00EA6DB8" w:rsidRPr="006072A8">
        <w:rPr>
          <w:rFonts w:ascii="Candara" w:hAnsi="Candara"/>
        </w:rPr>
        <w:t xml:space="preserve"> to</w:t>
      </w:r>
      <w:r w:rsidR="0023418F" w:rsidRPr="006072A8">
        <w:rPr>
          <w:rFonts w:ascii="Candara" w:hAnsi="Candara"/>
        </w:rPr>
        <w:t xml:space="preserve"> be a </w:t>
      </w:r>
      <w:r w:rsidR="00EF0BE2" w:rsidRPr="006072A8">
        <w:rPr>
          <w:rFonts w:ascii="Candara" w:hAnsi="Candara"/>
        </w:rPr>
        <w:t>concern</w:t>
      </w:r>
      <w:r w:rsidR="0023418F" w:rsidRPr="006072A8">
        <w:rPr>
          <w:rFonts w:ascii="Candara" w:hAnsi="Candara"/>
        </w:rPr>
        <w:t xml:space="preserve">, </w:t>
      </w:r>
      <w:r w:rsidR="002846C5" w:rsidRPr="006072A8">
        <w:rPr>
          <w:rFonts w:ascii="Candara" w:hAnsi="Candara"/>
        </w:rPr>
        <w:t>you</w:t>
      </w:r>
      <w:r w:rsidR="00563C64" w:rsidRPr="006072A8">
        <w:rPr>
          <w:rFonts w:ascii="Candara" w:hAnsi="Candara"/>
        </w:rPr>
        <w:t xml:space="preserve"> </w:t>
      </w:r>
      <w:r w:rsidR="0023418F" w:rsidRPr="006072A8">
        <w:rPr>
          <w:rFonts w:ascii="Candara" w:hAnsi="Candara"/>
        </w:rPr>
        <w:t xml:space="preserve">can </w:t>
      </w:r>
      <w:r w:rsidR="0023418F" w:rsidRPr="006072A8">
        <w:rPr>
          <w:rFonts w:ascii="Candara" w:hAnsi="Candara"/>
          <w:b/>
        </w:rPr>
        <w:t>voluntarily</w:t>
      </w:r>
      <w:r w:rsidR="0023418F" w:rsidRPr="006072A8">
        <w:rPr>
          <w:rFonts w:ascii="Candara" w:hAnsi="Candara"/>
        </w:rPr>
        <w:t xml:space="preserve"> </w:t>
      </w:r>
      <w:r w:rsidR="009655DB" w:rsidRPr="006072A8">
        <w:rPr>
          <w:rFonts w:ascii="Candara" w:hAnsi="Candara"/>
        </w:rPr>
        <w:t>s</w:t>
      </w:r>
      <w:r w:rsidR="0052650D" w:rsidRPr="006072A8">
        <w:rPr>
          <w:rFonts w:ascii="Candara" w:hAnsi="Candara"/>
        </w:rPr>
        <w:t>elect the A12 pay option</w:t>
      </w:r>
      <w:r w:rsidR="00291004" w:rsidRPr="006072A8">
        <w:rPr>
          <w:rFonts w:ascii="Candara" w:hAnsi="Candara"/>
        </w:rPr>
        <w:t>.</w:t>
      </w:r>
    </w:p>
    <w:p w:rsidR="004E60AF" w:rsidRPr="004E60AF" w:rsidRDefault="004E60AF" w:rsidP="00E24F0C">
      <w:pPr>
        <w:rPr>
          <w:rFonts w:ascii="Candara" w:hAnsi="Candara"/>
          <w:b/>
          <w:u w:val="single"/>
        </w:rPr>
      </w:pPr>
      <w:r w:rsidRPr="004E60AF">
        <w:rPr>
          <w:rFonts w:ascii="Candara" w:hAnsi="Candara"/>
          <w:b/>
          <w:u w:val="single"/>
        </w:rPr>
        <w:t>Nine month pay over 12 month option:</w:t>
      </w:r>
    </w:p>
    <w:p w:rsidR="00291004" w:rsidRPr="006072A8" w:rsidRDefault="009655DB" w:rsidP="00E24F0C">
      <w:pPr>
        <w:rPr>
          <w:rFonts w:ascii="Candara" w:hAnsi="Candara"/>
        </w:rPr>
      </w:pPr>
      <w:r w:rsidRPr="006072A8">
        <w:rPr>
          <w:rFonts w:ascii="Candara" w:hAnsi="Candara"/>
        </w:rPr>
        <w:t>The</w:t>
      </w:r>
      <w:r w:rsidR="00AA70D2" w:rsidRPr="006072A8">
        <w:rPr>
          <w:rFonts w:ascii="Candara" w:hAnsi="Candara"/>
        </w:rPr>
        <w:t xml:space="preserve"> A12 pay option pays your</w:t>
      </w:r>
      <w:r w:rsidR="004B7DC3" w:rsidRPr="006072A8">
        <w:rPr>
          <w:rFonts w:ascii="Candara" w:hAnsi="Candara"/>
        </w:rPr>
        <w:t xml:space="preserve"> 9 month</w:t>
      </w:r>
      <w:r w:rsidR="00AA70D2" w:rsidRPr="006072A8">
        <w:rPr>
          <w:rFonts w:ascii="Candara" w:hAnsi="Candara"/>
        </w:rPr>
        <w:t xml:space="preserve"> academic salary </w:t>
      </w:r>
      <w:r w:rsidR="004B7DC3" w:rsidRPr="006072A8">
        <w:rPr>
          <w:rFonts w:ascii="Candara" w:hAnsi="Candara"/>
        </w:rPr>
        <w:t xml:space="preserve">over </w:t>
      </w:r>
      <w:r w:rsidR="0072639E" w:rsidRPr="006072A8">
        <w:rPr>
          <w:rFonts w:ascii="Candara" w:hAnsi="Candara"/>
        </w:rPr>
        <w:t>26 installments, 7/1/2017 – 6/30/2018</w:t>
      </w:r>
      <w:r w:rsidR="004B7DC3" w:rsidRPr="006072A8">
        <w:rPr>
          <w:rFonts w:ascii="Candara" w:hAnsi="Candara"/>
        </w:rPr>
        <w:t xml:space="preserve">.  The </w:t>
      </w:r>
      <w:r w:rsidR="009D7BD2" w:rsidRPr="006072A8">
        <w:rPr>
          <w:rFonts w:ascii="Candara" w:hAnsi="Candara"/>
        </w:rPr>
        <w:t xml:space="preserve">biweekly </w:t>
      </w:r>
      <w:r w:rsidR="004B7DC3" w:rsidRPr="006072A8">
        <w:rPr>
          <w:rFonts w:ascii="Candara" w:hAnsi="Candara"/>
        </w:rPr>
        <w:t>amount of each paycheck would be lower, but the total compensation would remain the same.</w:t>
      </w:r>
      <w:r w:rsidR="00E24F0C" w:rsidRPr="006072A8">
        <w:rPr>
          <w:rFonts w:ascii="Candara" w:hAnsi="Candara"/>
        </w:rPr>
        <w:t xml:space="preserve"> </w:t>
      </w:r>
      <w:r w:rsidR="004B7DC3" w:rsidRPr="006072A8">
        <w:rPr>
          <w:rFonts w:ascii="Candara" w:hAnsi="Candara"/>
        </w:rPr>
        <w:t>With this option,</w:t>
      </w:r>
      <w:r w:rsidR="0023418F" w:rsidRPr="006072A8">
        <w:rPr>
          <w:rFonts w:ascii="Candara" w:hAnsi="Candara"/>
        </w:rPr>
        <w:t xml:space="preserve"> your first paycheck for AY </w:t>
      </w:r>
      <w:r w:rsidR="00E24F0C" w:rsidRPr="006072A8">
        <w:rPr>
          <w:rFonts w:ascii="Candara" w:hAnsi="Candara"/>
        </w:rPr>
        <w:t xml:space="preserve">would be </w:t>
      </w:r>
      <w:r w:rsidR="009D7BD2" w:rsidRPr="006072A8">
        <w:rPr>
          <w:rFonts w:ascii="Candara" w:hAnsi="Candara"/>
        </w:rPr>
        <w:t>July 21, 2017.</w:t>
      </w:r>
      <w:r w:rsidR="004B7DC3" w:rsidRPr="006072A8">
        <w:rPr>
          <w:rFonts w:ascii="Candara" w:hAnsi="Candara"/>
        </w:rPr>
        <w:t xml:space="preserve"> </w:t>
      </w:r>
    </w:p>
    <w:p w:rsidR="00EA503A" w:rsidRPr="006072A8" w:rsidRDefault="00EA503A" w:rsidP="003B3DD9">
      <w:pPr>
        <w:spacing w:line="240" w:lineRule="auto"/>
        <w:rPr>
          <w:rFonts w:ascii="Candara" w:hAnsi="Candara"/>
        </w:rPr>
      </w:pPr>
      <w:r w:rsidRPr="006072A8">
        <w:rPr>
          <w:rFonts w:ascii="Candara" w:hAnsi="Candara"/>
        </w:rPr>
        <w:t>According to ACD 514, Faculty or Academic Professionals who would be ineligible for this option include:</w:t>
      </w:r>
    </w:p>
    <w:p w:rsidR="00EA503A" w:rsidRPr="006072A8" w:rsidRDefault="00EA503A" w:rsidP="003B3DD9">
      <w:pPr>
        <w:pStyle w:val="ListParagraph"/>
        <w:numPr>
          <w:ilvl w:val="1"/>
          <w:numId w:val="9"/>
        </w:numPr>
        <w:spacing w:line="240" w:lineRule="auto"/>
        <w:rPr>
          <w:rFonts w:ascii="Candara" w:hAnsi="Candara"/>
        </w:rPr>
      </w:pPr>
      <w:r w:rsidRPr="006072A8">
        <w:rPr>
          <w:rFonts w:ascii="Candara" w:hAnsi="Candara"/>
        </w:rPr>
        <w:t>Faculty receiving pay for fewer than two semesters or less than 50 percen</w:t>
      </w:r>
      <w:r w:rsidR="00324207" w:rsidRPr="006072A8">
        <w:rPr>
          <w:rFonts w:ascii="Candara" w:hAnsi="Candara"/>
        </w:rPr>
        <w:t>t full time equivalent (FTE)</w:t>
      </w:r>
      <w:r w:rsidR="004E60AF">
        <w:rPr>
          <w:rFonts w:ascii="Candara" w:hAnsi="Candara"/>
        </w:rPr>
        <w:t>;</w:t>
      </w:r>
      <w:r w:rsidR="00324207" w:rsidRPr="006072A8">
        <w:rPr>
          <w:rFonts w:ascii="Candara" w:hAnsi="Candara"/>
        </w:rPr>
        <w:t xml:space="preserve"> an</w:t>
      </w:r>
      <w:r w:rsidR="004E60AF">
        <w:rPr>
          <w:rFonts w:ascii="Candara" w:hAnsi="Candara"/>
        </w:rPr>
        <w:t>d</w:t>
      </w:r>
    </w:p>
    <w:p w:rsidR="00EA503A" w:rsidRPr="006072A8" w:rsidRDefault="00EA503A" w:rsidP="003B3DD9">
      <w:pPr>
        <w:pStyle w:val="ListParagraph"/>
        <w:numPr>
          <w:ilvl w:val="1"/>
          <w:numId w:val="9"/>
        </w:numPr>
        <w:spacing w:line="240" w:lineRule="auto"/>
        <w:rPr>
          <w:rFonts w:ascii="Candara" w:hAnsi="Candara"/>
        </w:rPr>
      </w:pPr>
      <w:r w:rsidRPr="006072A8">
        <w:rPr>
          <w:rFonts w:ascii="Candara" w:hAnsi="Candara"/>
        </w:rPr>
        <w:t xml:space="preserve">Faculty whose pay status changes to fewer than two semesters or whose FTE fall below 50 percent.  </w:t>
      </w:r>
    </w:p>
    <w:p w:rsidR="00291004" w:rsidRPr="006072A8" w:rsidRDefault="00291004" w:rsidP="00291004">
      <w:pPr>
        <w:rPr>
          <w:rStyle w:val="Hyperlink"/>
          <w:rFonts w:ascii="Candara" w:hAnsi="Candara"/>
        </w:rPr>
      </w:pPr>
      <w:r w:rsidRPr="006072A8">
        <w:rPr>
          <w:rFonts w:ascii="Candara" w:hAnsi="Candara"/>
        </w:rPr>
        <w:t xml:space="preserve">To elect the A12 Pay Option, please fill out and return the form to your department by </w:t>
      </w:r>
      <w:r w:rsidRPr="006072A8">
        <w:rPr>
          <w:rFonts w:ascii="Candara" w:hAnsi="Candara"/>
          <w:b/>
        </w:rPr>
        <w:t>April 30</w:t>
      </w:r>
      <w:r w:rsidRPr="006072A8">
        <w:rPr>
          <w:rFonts w:ascii="Candara" w:hAnsi="Candara"/>
          <w:b/>
          <w:vertAlign w:val="superscript"/>
        </w:rPr>
        <w:t>th</w:t>
      </w:r>
      <w:r w:rsidRPr="006072A8">
        <w:rPr>
          <w:rFonts w:ascii="Candara" w:hAnsi="Candara"/>
          <w:b/>
        </w:rPr>
        <w:t>, 2017</w:t>
      </w:r>
      <w:r w:rsidRPr="006072A8">
        <w:rPr>
          <w:rFonts w:ascii="Candara" w:hAnsi="Candara"/>
        </w:rPr>
        <w:t xml:space="preserve">.  </w:t>
      </w:r>
      <w:hyperlink r:id="rId7" w:history="1">
        <w:r w:rsidRPr="006072A8">
          <w:rPr>
            <w:rStyle w:val="Hyperlink"/>
            <w:rFonts w:ascii="Candara" w:hAnsi="Candara"/>
          </w:rPr>
          <w:t>http://www.asu.edu/hr/forms/payopt.pdf</w:t>
        </w:r>
      </w:hyperlink>
    </w:p>
    <w:p w:rsidR="00312102" w:rsidRPr="003B3DD9" w:rsidRDefault="00104297" w:rsidP="003B3DD9">
      <w:pPr>
        <w:pStyle w:val="NoSpacing"/>
        <w:rPr>
          <w:rFonts w:ascii="Candara" w:hAnsi="Candara"/>
          <w:b/>
        </w:rPr>
      </w:pPr>
      <w:r w:rsidRPr="006072A8">
        <w:rPr>
          <w:rFonts w:ascii="Candara" w:hAnsi="Candara"/>
        </w:rPr>
        <w:t xml:space="preserve">For more information </w:t>
      </w:r>
      <w:r w:rsidR="00CF2E01" w:rsidRPr="006072A8">
        <w:rPr>
          <w:rFonts w:ascii="Candara" w:hAnsi="Candara"/>
        </w:rPr>
        <w:t xml:space="preserve"> </w:t>
      </w:r>
      <w:r w:rsidRPr="006072A8">
        <w:rPr>
          <w:rFonts w:ascii="Candara" w:hAnsi="Candara"/>
        </w:rPr>
        <w:t xml:space="preserve"> </w:t>
      </w:r>
      <w:r w:rsidRPr="006072A8">
        <w:rPr>
          <w:rFonts w:ascii="Candara" w:hAnsi="Candara"/>
          <w:color w:val="0070C0"/>
          <w:u w:val="single"/>
        </w:rPr>
        <w:t>email link to FAQs</w:t>
      </w:r>
      <w:r w:rsidRPr="006072A8">
        <w:rPr>
          <w:rFonts w:ascii="Candara" w:hAnsi="Candara"/>
          <w:color w:val="FF0000"/>
        </w:rPr>
        <w:t xml:space="preserve">   </w:t>
      </w:r>
    </w:p>
    <w:sectPr w:rsidR="00312102" w:rsidRPr="003B3DD9" w:rsidSect="004E60AF">
      <w:pgSz w:w="12240" w:h="15840"/>
      <w:pgMar w:top="720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18D" w:rsidRDefault="0014018D" w:rsidP="00BB1157">
      <w:pPr>
        <w:spacing w:after="0" w:line="240" w:lineRule="auto"/>
      </w:pPr>
      <w:r>
        <w:separator/>
      </w:r>
    </w:p>
  </w:endnote>
  <w:endnote w:type="continuationSeparator" w:id="0">
    <w:p w:rsidR="0014018D" w:rsidRDefault="0014018D" w:rsidP="00BB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18D" w:rsidRDefault="0014018D" w:rsidP="00BB1157">
      <w:pPr>
        <w:spacing w:after="0" w:line="240" w:lineRule="auto"/>
      </w:pPr>
      <w:r>
        <w:separator/>
      </w:r>
    </w:p>
  </w:footnote>
  <w:footnote w:type="continuationSeparator" w:id="0">
    <w:p w:rsidR="0014018D" w:rsidRDefault="0014018D" w:rsidP="00BB1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379A"/>
    <w:multiLevelType w:val="hybridMultilevel"/>
    <w:tmpl w:val="B35EA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1680"/>
    <w:multiLevelType w:val="hybridMultilevel"/>
    <w:tmpl w:val="B82E70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43E1A"/>
    <w:multiLevelType w:val="hybridMultilevel"/>
    <w:tmpl w:val="41B6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515CBE"/>
    <w:multiLevelType w:val="hybridMultilevel"/>
    <w:tmpl w:val="6D76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15806"/>
    <w:multiLevelType w:val="hybridMultilevel"/>
    <w:tmpl w:val="406A7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A6D06"/>
    <w:multiLevelType w:val="hybridMultilevel"/>
    <w:tmpl w:val="8D849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B4681"/>
    <w:multiLevelType w:val="hybridMultilevel"/>
    <w:tmpl w:val="C78CF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6F19"/>
    <w:multiLevelType w:val="hybridMultilevel"/>
    <w:tmpl w:val="1DBA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218DD"/>
    <w:multiLevelType w:val="hybridMultilevel"/>
    <w:tmpl w:val="01346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D27637"/>
    <w:multiLevelType w:val="hybridMultilevel"/>
    <w:tmpl w:val="D0307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C55E14"/>
    <w:multiLevelType w:val="hybridMultilevel"/>
    <w:tmpl w:val="F19C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66C9B"/>
    <w:multiLevelType w:val="hybridMultilevel"/>
    <w:tmpl w:val="4CAE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64C43"/>
    <w:multiLevelType w:val="hybridMultilevel"/>
    <w:tmpl w:val="B1685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3107C"/>
    <w:multiLevelType w:val="hybridMultilevel"/>
    <w:tmpl w:val="5AF27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  <w:num w:numId="12">
    <w:abstractNumId w:val="5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EC"/>
    <w:rsid w:val="00005F13"/>
    <w:rsid w:val="00043BDC"/>
    <w:rsid w:val="00044390"/>
    <w:rsid w:val="00046A53"/>
    <w:rsid w:val="00063854"/>
    <w:rsid w:val="000678F2"/>
    <w:rsid w:val="00071774"/>
    <w:rsid w:val="000B3304"/>
    <w:rsid w:val="000B71AF"/>
    <w:rsid w:val="000B789D"/>
    <w:rsid w:val="000C63EB"/>
    <w:rsid w:val="000E24FA"/>
    <w:rsid w:val="00104297"/>
    <w:rsid w:val="001144DA"/>
    <w:rsid w:val="0011568D"/>
    <w:rsid w:val="00115CC0"/>
    <w:rsid w:val="0014018D"/>
    <w:rsid w:val="0015327B"/>
    <w:rsid w:val="00167EA8"/>
    <w:rsid w:val="001854ED"/>
    <w:rsid w:val="001878FB"/>
    <w:rsid w:val="00192578"/>
    <w:rsid w:val="001A39B9"/>
    <w:rsid w:val="001C0B5A"/>
    <w:rsid w:val="001C6A8D"/>
    <w:rsid w:val="001C6B0F"/>
    <w:rsid w:val="001D0B1F"/>
    <w:rsid w:val="001E4CB6"/>
    <w:rsid w:val="001F5008"/>
    <w:rsid w:val="001F7ED2"/>
    <w:rsid w:val="002111C8"/>
    <w:rsid w:val="00217B00"/>
    <w:rsid w:val="00217D66"/>
    <w:rsid w:val="0023418F"/>
    <w:rsid w:val="002463A0"/>
    <w:rsid w:val="002524EC"/>
    <w:rsid w:val="002531E5"/>
    <w:rsid w:val="00253B29"/>
    <w:rsid w:val="00265796"/>
    <w:rsid w:val="00267FFE"/>
    <w:rsid w:val="0028072E"/>
    <w:rsid w:val="002846C5"/>
    <w:rsid w:val="00291004"/>
    <w:rsid w:val="00292598"/>
    <w:rsid w:val="002A079F"/>
    <w:rsid w:val="002A07B9"/>
    <w:rsid w:val="002C4886"/>
    <w:rsid w:val="002E2844"/>
    <w:rsid w:val="0030385E"/>
    <w:rsid w:val="00312102"/>
    <w:rsid w:val="00324207"/>
    <w:rsid w:val="00325546"/>
    <w:rsid w:val="0033453F"/>
    <w:rsid w:val="003423D0"/>
    <w:rsid w:val="00343C2D"/>
    <w:rsid w:val="00366960"/>
    <w:rsid w:val="00371B6C"/>
    <w:rsid w:val="00373035"/>
    <w:rsid w:val="003959C1"/>
    <w:rsid w:val="003A3B8E"/>
    <w:rsid w:val="003B3DD9"/>
    <w:rsid w:val="003B5976"/>
    <w:rsid w:val="003C26FB"/>
    <w:rsid w:val="003C4DAD"/>
    <w:rsid w:val="003D2908"/>
    <w:rsid w:val="003E33CD"/>
    <w:rsid w:val="003F1B92"/>
    <w:rsid w:val="003F23CC"/>
    <w:rsid w:val="00412DE1"/>
    <w:rsid w:val="004317F2"/>
    <w:rsid w:val="00435348"/>
    <w:rsid w:val="00441FF7"/>
    <w:rsid w:val="0044348A"/>
    <w:rsid w:val="0045653F"/>
    <w:rsid w:val="00457F9D"/>
    <w:rsid w:val="00482B66"/>
    <w:rsid w:val="00483CA8"/>
    <w:rsid w:val="00487411"/>
    <w:rsid w:val="004876F7"/>
    <w:rsid w:val="00496643"/>
    <w:rsid w:val="004B0C2D"/>
    <w:rsid w:val="004B7DC3"/>
    <w:rsid w:val="004C2F28"/>
    <w:rsid w:val="004C6F58"/>
    <w:rsid w:val="004D1CF9"/>
    <w:rsid w:val="004D2E60"/>
    <w:rsid w:val="004E60AF"/>
    <w:rsid w:val="00517766"/>
    <w:rsid w:val="0052650D"/>
    <w:rsid w:val="005338BF"/>
    <w:rsid w:val="00563C64"/>
    <w:rsid w:val="0059088D"/>
    <w:rsid w:val="0059471B"/>
    <w:rsid w:val="005E42FD"/>
    <w:rsid w:val="005E4ADA"/>
    <w:rsid w:val="005F2437"/>
    <w:rsid w:val="005F2512"/>
    <w:rsid w:val="005F569A"/>
    <w:rsid w:val="005F7BB2"/>
    <w:rsid w:val="006062E8"/>
    <w:rsid w:val="006072A8"/>
    <w:rsid w:val="00610490"/>
    <w:rsid w:val="0061387B"/>
    <w:rsid w:val="00624141"/>
    <w:rsid w:val="006368EF"/>
    <w:rsid w:val="00683C8D"/>
    <w:rsid w:val="0069782F"/>
    <w:rsid w:val="006A332B"/>
    <w:rsid w:val="006B3CED"/>
    <w:rsid w:val="006C5702"/>
    <w:rsid w:val="006D33E0"/>
    <w:rsid w:val="006F1EF9"/>
    <w:rsid w:val="006F29EA"/>
    <w:rsid w:val="006F408D"/>
    <w:rsid w:val="00714CD2"/>
    <w:rsid w:val="00721AB1"/>
    <w:rsid w:val="007251BE"/>
    <w:rsid w:val="0072639E"/>
    <w:rsid w:val="0073022B"/>
    <w:rsid w:val="00736BC2"/>
    <w:rsid w:val="00736BFC"/>
    <w:rsid w:val="00736E04"/>
    <w:rsid w:val="00750B99"/>
    <w:rsid w:val="0076052E"/>
    <w:rsid w:val="00764F66"/>
    <w:rsid w:val="007749B5"/>
    <w:rsid w:val="0078099E"/>
    <w:rsid w:val="00795FDB"/>
    <w:rsid w:val="007A64F8"/>
    <w:rsid w:val="007B07F5"/>
    <w:rsid w:val="007B4C45"/>
    <w:rsid w:val="007C0E4D"/>
    <w:rsid w:val="007D4087"/>
    <w:rsid w:val="007F1140"/>
    <w:rsid w:val="007F24A2"/>
    <w:rsid w:val="007F7252"/>
    <w:rsid w:val="00800945"/>
    <w:rsid w:val="00814208"/>
    <w:rsid w:val="0082207F"/>
    <w:rsid w:val="00840366"/>
    <w:rsid w:val="00840B93"/>
    <w:rsid w:val="00844C31"/>
    <w:rsid w:val="008723BA"/>
    <w:rsid w:val="00887AE1"/>
    <w:rsid w:val="008B4716"/>
    <w:rsid w:val="008D3056"/>
    <w:rsid w:val="008F4498"/>
    <w:rsid w:val="009272AE"/>
    <w:rsid w:val="00943AAB"/>
    <w:rsid w:val="00943ADD"/>
    <w:rsid w:val="009655DB"/>
    <w:rsid w:val="0099224A"/>
    <w:rsid w:val="0099788F"/>
    <w:rsid w:val="009A4C71"/>
    <w:rsid w:val="009A5C41"/>
    <w:rsid w:val="009B166A"/>
    <w:rsid w:val="009B43AD"/>
    <w:rsid w:val="009B6F62"/>
    <w:rsid w:val="009C73EB"/>
    <w:rsid w:val="009D38BC"/>
    <w:rsid w:val="009D7BD2"/>
    <w:rsid w:val="009F073B"/>
    <w:rsid w:val="009F5775"/>
    <w:rsid w:val="009F610A"/>
    <w:rsid w:val="009F6F4A"/>
    <w:rsid w:val="00A07D6E"/>
    <w:rsid w:val="00A11C86"/>
    <w:rsid w:val="00A13441"/>
    <w:rsid w:val="00A14120"/>
    <w:rsid w:val="00A16967"/>
    <w:rsid w:val="00A169C0"/>
    <w:rsid w:val="00A27A3C"/>
    <w:rsid w:val="00A31D5D"/>
    <w:rsid w:val="00A34CAB"/>
    <w:rsid w:val="00A4084A"/>
    <w:rsid w:val="00A850A9"/>
    <w:rsid w:val="00A92046"/>
    <w:rsid w:val="00A956D9"/>
    <w:rsid w:val="00AA0A8F"/>
    <w:rsid w:val="00AA70D2"/>
    <w:rsid w:val="00AB1BFF"/>
    <w:rsid w:val="00AB2E12"/>
    <w:rsid w:val="00AB2FC0"/>
    <w:rsid w:val="00AD3823"/>
    <w:rsid w:val="00AF62BC"/>
    <w:rsid w:val="00B55660"/>
    <w:rsid w:val="00B6719B"/>
    <w:rsid w:val="00B7144A"/>
    <w:rsid w:val="00BA1355"/>
    <w:rsid w:val="00BA1FDE"/>
    <w:rsid w:val="00BA4800"/>
    <w:rsid w:val="00BB1157"/>
    <w:rsid w:val="00BB180C"/>
    <w:rsid w:val="00BE1BF8"/>
    <w:rsid w:val="00C1048B"/>
    <w:rsid w:val="00C32729"/>
    <w:rsid w:val="00C421C9"/>
    <w:rsid w:val="00C446E2"/>
    <w:rsid w:val="00C510A0"/>
    <w:rsid w:val="00C636AF"/>
    <w:rsid w:val="00C72A17"/>
    <w:rsid w:val="00C740E7"/>
    <w:rsid w:val="00C928B4"/>
    <w:rsid w:val="00C96EA1"/>
    <w:rsid w:val="00CA673B"/>
    <w:rsid w:val="00CA7790"/>
    <w:rsid w:val="00CB002C"/>
    <w:rsid w:val="00CD38F1"/>
    <w:rsid w:val="00CD4A52"/>
    <w:rsid w:val="00CD6104"/>
    <w:rsid w:val="00CD73BC"/>
    <w:rsid w:val="00CF2E01"/>
    <w:rsid w:val="00CF7559"/>
    <w:rsid w:val="00D142C0"/>
    <w:rsid w:val="00D1574A"/>
    <w:rsid w:val="00D2326B"/>
    <w:rsid w:val="00D4550A"/>
    <w:rsid w:val="00D56840"/>
    <w:rsid w:val="00D56E51"/>
    <w:rsid w:val="00D66144"/>
    <w:rsid w:val="00D804A9"/>
    <w:rsid w:val="00D84D23"/>
    <w:rsid w:val="00D929C5"/>
    <w:rsid w:val="00D94FE3"/>
    <w:rsid w:val="00DF03D1"/>
    <w:rsid w:val="00DF08E2"/>
    <w:rsid w:val="00DF3B20"/>
    <w:rsid w:val="00E155A7"/>
    <w:rsid w:val="00E24131"/>
    <w:rsid w:val="00E24F0C"/>
    <w:rsid w:val="00E25245"/>
    <w:rsid w:val="00E41949"/>
    <w:rsid w:val="00E46D90"/>
    <w:rsid w:val="00E63FD2"/>
    <w:rsid w:val="00E82040"/>
    <w:rsid w:val="00E824DE"/>
    <w:rsid w:val="00E8284B"/>
    <w:rsid w:val="00E90F3E"/>
    <w:rsid w:val="00E93586"/>
    <w:rsid w:val="00EA503A"/>
    <w:rsid w:val="00EA6DB8"/>
    <w:rsid w:val="00EB2533"/>
    <w:rsid w:val="00ED1F9A"/>
    <w:rsid w:val="00ED6F67"/>
    <w:rsid w:val="00EF0BE2"/>
    <w:rsid w:val="00EF2127"/>
    <w:rsid w:val="00F35A56"/>
    <w:rsid w:val="00F617B2"/>
    <w:rsid w:val="00F625C7"/>
    <w:rsid w:val="00F664F9"/>
    <w:rsid w:val="00F75349"/>
    <w:rsid w:val="00F93168"/>
    <w:rsid w:val="00F9394B"/>
    <w:rsid w:val="00F9418B"/>
    <w:rsid w:val="00FA76F1"/>
    <w:rsid w:val="00FB28B2"/>
    <w:rsid w:val="00FB6BD2"/>
    <w:rsid w:val="00FD3A56"/>
    <w:rsid w:val="00FE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08F411-1D3E-4E13-94A5-53D0570C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7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11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157"/>
  </w:style>
  <w:style w:type="paragraph" w:styleId="Footer">
    <w:name w:val="footer"/>
    <w:basedOn w:val="Normal"/>
    <w:link w:val="FooterChar"/>
    <w:uiPriority w:val="99"/>
    <w:unhideWhenUsed/>
    <w:rsid w:val="00BB1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157"/>
  </w:style>
  <w:style w:type="character" w:styleId="CommentReference">
    <w:name w:val="annotation reference"/>
    <w:basedOn w:val="DefaultParagraphFont"/>
    <w:uiPriority w:val="99"/>
    <w:semiHidden/>
    <w:unhideWhenUsed/>
    <w:rsid w:val="00AD3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8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823"/>
    <w:rPr>
      <w:b/>
      <w:bCs/>
      <w:sz w:val="20"/>
      <w:szCs w:val="20"/>
    </w:rPr>
  </w:style>
  <w:style w:type="paragraph" w:styleId="NoSpacing">
    <w:name w:val="No Spacing"/>
    <w:uiPriority w:val="1"/>
    <w:qFormat/>
    <w:rsid w:val="004565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65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65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u.edu/hr/forms/payop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Chelsea Tyrrell</dc:creator>
  <cp:lastModifiedBy>Chelsea Tyrrell</cp:lastModifiedBy>
  <cp:revision>2</cp:revision>
  <cp:lastPrinted>2016-03-22T20:15:00Z</cp:lastPrinted>
  <dcterms:created xsi:type="dcterms:W3CDTF">2016-06-22T22:04:00Z</dcterms:created>
  <dcterms:modified xsi:type="dcterms:W3CDTF">2016-06-22T22:04:00Z</dcterms:modified>
</cp:coreProperties>
</file>